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B96" w14:textId="77777777" w:rsidR="00677D4F" w:rsidRDefault="00677D4F" w:rsidP="00677D4F">
      <w:pPr>
        <w:tabs>
          <w:tab w:val="center" w:pos="6480"/>
        </w:tabs>
        <w:contextualSpacing/>
        <w:rPr>
          <w:rFonts w:ascii="Georgia" w:hAnsi="Georgia"/>
          <w:b/>
          <w:bCs/>
          <w:sz w:val="28"/>
          <w:szCs w:val="28"/>
        </w:rPr>
      </w:pPr>
      <w:r w:rsidRPr="00677D4F">
        <w:rPr>
          <w:rFonts w:ascii="Georgia" w:hAnsi="Georgia"/>
          <w:b/>
          <w:bCs/>
          <w:noProof/>
          <w:sz w:val="28"/>
          <w:szCs w:val="28"/>
        </w:rPr>
        <w:drawing>
          <wp:anchor distT="0" distB="0" distL="114300" distR="114300" simplePos="0" relativeHeight="251661312" behindDoc="1" locked="0" layoutInCell="1" allowOverlap="1" wp14:anchorId="19AE0B4F" wp14:editId="44F49CF5">
            <wp:simplePos x="0" y="0"/>
            <wp:positionH relativeFrom="column">
              <wp:posOffset>18473</wp:posOffset>
            </wp:positionH>
            <wp:positionV relativeFrom="paragraph">
              <wp:posOffset>5080</wp:posOffset>
            </wp:positionV>
            <wp:extent cx="891822" cy="440267"/>
            <wp:effectExtent l="0" t="0" r="0" b="4445"/>
            <wp:wrapTight wrapText="bothSides">
              <wp:wrapPolygon edited="0">
                <wp:start x="3385" y="0"/>
                <wp:lineTo x="0" y="3740"/>
                <wp:lineTo x="0" y="15584"/>
                <wp:lineTo x="5846" y="19948"/>
                <wp:lineTo x="6154" y="21195"/>
                <wp:lineTo x="21231" y="21195"/>
                <wp:lineTo x="21231" y="16831"/>
                <wp:lineTo x="20000" y="15584"/>
                <wp:lineTo x="8615" y="9974"/>
                <wp:lineTo x="11077" y="6234"/>
                <wp:lineTo x="10154" y="1870"/>
                <wp:lineTo x="4923" y="0"/>
                <wp:lineTo x="3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891822" cy="440267"/>
                    </a:xfrm>
                    <a:prstGeom prst="rect">
                      <a:avLst/>
                    </a:prstGeom>
                  </pic:spPr>
                </pic:pic>
              </a:graphicData>
            </a:graphic>
            <wp14:sizeRelH relativeFrom="page">
              <wp14:pctWidth>0</wp14:pctWidth>
            </wp14:sizeRelH>
            <wp14:sizeRelV relativeFrom="page">
              <wp14:pctHeight>0</wp14:pctHeight>
            </wp14:sizeRelV>
          </wp:anchor>
        </w:drawing>
      </w:r>
      <w:r w:rsidRPr="00677D4F">
        <w:rPr>
          <w:rFonts w:ascii="Georgia" w:hAnsi="Georgia"/>
          <w:b/>
          <w:bCs/>
          <w:sz w:val="28"/>
          <w:szCs w:val="28"/>
        </w:rPr>
        <w:tab/>
      </w:r>
    </w:p>
    <w:p w14:paraId="5F184883" w14:textId="77777777" w:rsidR="00677D4F" w:rsidRPr="00677D4F" w:rsidRDefault="00677D4F" w:rsidP="00677D4F">
      <w:pPr>
        <w:tabs>
          <w:tab w:val="center" w:pos="6480"/>
        </w:tabs>
        <w:contextualSpacing/>
        <w:rPr>
          <w:rFonts w:ascii="Georgia" w:hAnsi="Georgia"/>
          <w:b/>
          <w:sz w:val="28"/>
          <w:szCs w:val="28"/>
          <w:u w:val="single"/>
        </w:rPr>
      </w:pPr>
      <w:r>
        <w:rPr>
          <w:rFonts w:ascii="Georgia" w:hAnsi="Georgia"/>
          <w:b/>
          <w:bCs/>
          <w:sz w:val="28"/>
          <w:szCs w:val="28"/>
        </w:rPr>
        <w:tab/>
      </w:r>
      <w:r w:rsidRPr="00677D4F">
        <w:rPr>
          <w:rFonts w:ascii="Georgia" w:hAnsi="Georgia"/>
          <w:b/>
          <w:bCs/>
          <w:sz w:val="28"/>
          <w:szCs w:val="28"/>
        </w:rPr>
        <w:t>Washington County Master Gardener™</w:t>
      </w:r>
      <w:r>
        <w:rPr>
          <w:rFonts w:ascii="Georgia" w:hAnsi="Georgia"/>
          <w:b/>
          <w:bCs/>
          <w:sz w:val="28"/>
          <w:szCs w:val="28"/>
        </w:rPr>
        <w:t xml:space="preserve"> Association</w:t>
      </w:r>
    </w:p>
    <w:p w14:paraId="41A2AB13" w14:textId="77777777" w:rsidR="00677D4F" w:rsidRPr="00677D4F" w:rsidRDefault="00677D4F" w:rsidP="00677D4F">
      <w:pPr>
        <w:rPr>
          <w:rFonts w:ascii="Trebuchet MS" w:hAnsi="Trebuchet MS"/>
          <w:b/>
          <w:sz w:val="22"/>
          <w:szCs w:val="22"/>
        </w:rPr>
      </w:pPr>
      <w:r w:rsidRPr="00677D4F">
        <w:rPr>
          <w:rFonts w:ascii="Trebuchet MS" w:hAnsi="Trebuchet MS"/>
          <w:b/>
          <w:noProof/>
          <w:sz w:val="22"/>
          <w:szCs w:val="22"/>
        </w:rPr>
        <mc:AlternateContent>
          <mc:Choice Requires="wps">
            <w:drawing>
              <wp:anchor distT="0" distB="0" distL="114300" distR="114300" simplePos="0" relativeHeight="251659264" behindDoc="0" locked="0" layoutInCell="1" allowOverlap="1" wp14:anchorId="773632E0" wp14:editId="754AAD57">
                <wp:simplePos x="0" y="0"/>
                <wp:positionH relativeFrom="column">
                  <wp:posOffset>0</wp:posOffset>
                </wp:positionH>
                <wp:positionV relativeFrom="paragraph">
                  <wp:posOffset>118110</wp:posOffset>
                </wp:positionV>
                <wp:extent cx="8166100" cy="0"/>
                <wp:effectExtent l="0" t="25400" r="25400" b="2540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66100" cy="0"/>
                        </a:xfrm>
                        <a:prstGeom prst="line">
                          <a:avLst/>
                        </a:prstGeom>
                        <a:noFill/>
                        <a:ln w="44450">
                          <a:solidFill>
                            <a:srgbClr val="029C4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5B35D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643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" strokecolor="#029c47" strokeweight="3.5pt">
                <v:stroke joinstyle="miter"/>
                <o:lock v:ext="edit" shapetype="f"/>
              </v:line>
            </w:pict>
          </mc:Fallback>
        </mc:AlternateContent>
      </w:r>
    </w:p>
    <w:p w14:paraId="1889CE72" w14:textId="77777777" w:rsidR="00677D4F" w:rsidRPr="00677D4F" w:rsidRDefault="00677D4F" w:rsidP="00677D4F">
      <w:pPr>
        <w:tabs>
          <w:tab w:val="center" w:pos="6480"/>
        </w:tabs>
        <w:spacing w:before="120"/>
        <w:contextualSpacing/>
        <w:jc w:val="center"/>
        <w:rPr>
          <w:rFonts w:ascii="Georgia" w:hAnsi="Georgia"/>
          <w:b/>
          <w:bCs/>
        </w:rPr>
      </w:pPr>
      <w:r w:rsidRPr="00677D4F">
        <w:rPr>
          <w:rFonts w:ascii="Georgia" w:hAnsi="Georgia"/>
          <w:b/>
          <w:bCs/>
        </w:rPr>
        <w:t>Board Meeting</w:t>
      </w:r>
    </w:p>
    <w:p w14:paraId="79C1BD62" w14:textId="0414C748" w:rsidR="00677D4F" w:rsidRPr="00677D4F" w:rsidRDefault="0005117C" w:rsidP="00677D4F">
      <w:pPr>
        <w:tabs>
          <w:tab w:val="left" w:pos="5760"/>
        </w:tabs>
        <w:contextualSpacing/>
        <w:jc w:val="center"/>
        <w:rPr>
          <w:rFonts w:ascii="Georgia" w:hAnsi="Georgia"/>
          <w:b/>
        </w:rPr>
      </w:pPr>
      <w:r>
        <w:rPr>
          <w:rFonts w:ascii="Georgia" w:hAnsi="Georgia"/>
          <w:b/>
        </w:rPr>
        <w:t>November 14</w:t>
      </w:r>
      <w:r w:rsidR="006B37C6">
        <w:rPr>
          <w:rFonts w:ascii="Georgia" w:hAnsi="Georgia"/>
          <w:b/>
        </w:rPr>
        <w:t>, 9 am</w:t>
      </w:r>
      <w:r w:rsidR="00756D42">
        <w:rPr>
          <w:rFonts w:ascii="Georgia" w:hAnsi="Georgia"/>
          <w:b/>
        </w:rPr>
        <w:t xml:space="preserve">, </w:t>
      </w:r>
    </w:p>
    <w:p w14:paraId="188B4DDE" w14:textId="77777777" w:rsidR="00677D4F" w:rsidRPr="00677D4F" w:rsidRDefault="00677D4F" w:rsidP="00677D4F">
      <w:pPr>
        <w:tabs>
          <w:tab w:val="left" w:pos="5760"/>
        </w:tabs>
        <w:contextualSpacing/>
        <w:jc w:val="center"/>
        <w:rPr>
          <w:rFonts w:ascii="Georgia" w:hAnsi="Georgia"/>
          <w:b/>
          <w:bCs/>
          <w:u w:val="single"/>
        </w:rPr>
      </w:pPr>
      <w:r w:rsidRPr="00677D4F">
        <w:rPr>
          <w:rFonts w:ascii="Georgia" w:hAnsi="Georgia"/>
          <w:b/>
          <w:bCs/>
          <w:u w:val="single"/>
        </w:rPr>
        <w:t>Minutes</w:t>
      </w:r>
    </w:p>
    <w:p w14:paraId="3336FB77" w14:textId="0E1EB5A0" w:rsidR="00C70057" w:rsidRDefault="009F60E3" w:rsidP="009F60E3">
      <w:pPr>
        <w:rPr>
          <w:rFonts w:ascii="Trebuchet MS" w:hAnsi="Trebuchet MS" w:cs="Calibri"/>
          <w:sz w:val="22"/>
          <w:szCs w:val="22"/>
        </w:rPr>
      </w:pPr>
      <w:r w:rsidRPr="00677D4F">
        <w:rPr>
          <w:rFonts w:ascii="Trebuchet MS" w:hAnsi="Trebuchet MS" w:cs="Calibri"/>
          <w:b/>
          <w:sz w:val="22"/>
          <w:szCs w:val="22"/>
        </w:rPr>
        <w:t>Attendees</w:t>
      </w:r>
      <w:r w:rsidRPr="00677D4F">
        <w:rPr>
          <w:rFonts w:ascii="Trebuchet MS" w:hAnsi="Trebuchet MS" w:cs="Calibri"/>
          <w:sz w:val="22"/>
          <w:szCs w:val="22"/>
        </w:rPr>
        <w:t>:</w:t>
      </w:r>
      <w:r w:rsidR="002826DE" w:rsidRPr="00677D4F">
        <w:rPr>
          <w:rFonts w:ascii="Trebuchet MS" w:hAnsi="Trebuchet MS" w:cs="Calibri"/>
          <w:sz w:val="22"/>
          <w:szCs w:val="22"/>
        </w:rPr>
        <w:t xml:space="preserve"> </w:t>
      </w:r>
      <w:r w:rsidR="006B37C6">
        <w:rPr>
          <w:rFonts w:ascii="Trebuchet MS" w:hAnsi="Trebuchet MS" w:cs="Calibri"/>
          <w:sz w:val="22"/>
          <w:szCs w:val="22"/>
        </w:rPr>
        <w:t>Susan Albright, Lisa Graf</w:t>
      </w:r>
      <w:r w:rsidR="004C2729">
        <w:rPr>
          <w:rFonts w:ascii="Trebuchet MS" w:hAnsi="Trebuchet MS" w:cs="Calibri"/>
          <w:sz w:val="22"/>
          <w:szCs w:val="22"/>
        </w:rPr>
        <w:t>f</w:t>
      </w:r>
      <w:r w:rsidR="006B37C6">
        <w:rPr>
          <w:rFonts w:ascii="Trebuchet MS" w:hAnsi="Trebuchet MS" w:cs="Calibri"/>
          <w:sz w:val="22"/>
          <w:szCs w:val="22"/>
        </w:rPr>
        <w:t>, Karen Graham, Mary Hewitt,</w:t>
      </w:r>
      <w:r w:rsidR="00756D42">
        <w:rPr>
          <w:rFonts w:ascii="Trebuchet MS" w:hAnsi="Trebuchet MS" w:cs="Calibri"/>
          <w:sz w:val="22"/>
          <w:szCs w:val="22"/>
        </w:rPr>
        <w:t xml:space="preserve"> Harriet </w:t>
      </w:r>
      <w:proofErr w:type="spellStart"/>
      <w:r w:rsidR="00756D42">
        <w:rPr>
          <w:rFonts w:ascii="Trebuchet MS" w:hAnsi="Trebuchet MS" w:cs="Calibri"/>
          <w:sz w:val="22"/>
          <w:szCs w:val="22"/>
        </w:rPr>
        <w:t>Ottaviano</w:t>
      </w:r>
      <w:proofErr w:type="spellEnd"/>
      <w:r w:rsidR="00756D42">
        <w:rPr>
          <w:rFonts w:ascii="Trebuchet MS" w:hAnsi="Trebuchet MS" w:cs="Calibri"/>
          <w:sz w:val="22"/>
          <w:szCs w:val="22"/>
        </w:rPr>
        <w:t>,</w:t>
      </w:r>
      <w:r w:rsidR="006B37C6">
        <w:rPr>
          <w:rFonts w:ascii="Trebuchet MS" w:hAnsi="Trebuchet MS" w:cs="Calibri"/>
          <w:sz w:val="22"/>
          <w:szCs w:val="22"/>
        </w:rPr>
        <w:t xml:space="preserve"> Hope Preston, Leslie Ray, </w:t>
      </w:r>
      <w:r w:rsidR="00756D42">
        <w:rPr>
          <w:rFonts w:ascii="Trebuchet MS" w:hAnsi="Trebuchet MS" w:cs="Calibri"/>
          <w:sz w:val="22"/>
          <w:szCs w:val="22"/>
        </w:rPr>
        <w:t xml:space="preserve">Pat Simmons </w:t>
      </w:r>
      <w:r w:rsidR="006B37C6">
        <w:rPr>
          <w:rFonts w:ascii="Trebuchet MS" w:hAnsi="Trebuchet MS" w:cs="Calibri"/>
          <w:sz w:val="22"/>
          <w:szCs w:val="22"/>
        </w:rPr>
        <w:t>Terry Wagner</w:t>
      </w:r>
    </w:p>
    <w:p w14:paraId="5F59D873" w14:textId="5E76550F" w:rsidR="006B37C6" w:rsidRPr="006B37C6" w:rsidRDefault="006B37C6" w:rsidP="009F60E3">
      <w:pPr>
        <w:rPr>
          <w:rFonts w:ascii="Trebuchet MS" w:hAnsi="Trebuchet MS" w:cs="Calibri"/>
          <w:sz w:val="22"/>
          <w:szCs w:val="22"/>
        </w:rPr>
      </w:pPr>
      <w:r>
        <w:rPr>
          <w:rFonts w:ascii="Trebuchet MS" w:hAnsi="Trebuchet MS" w:cs="Calibri"/>
          <w:b/>
          <w:bCs/>
          <w:sz w:val="22"/>
          <w:szCs w:val="22"/>
        </w:rPr>
        <w:t xml:space="preserve">Absent: </w:t>
      </w:r>
      <w:r w:rsidR="00756D42">
        <w:rPr>
          <w:rFonts w:ascii="Trebuchet MS" w:hAnsi="Trebuchet MS" w:cs="Calibri"/>
          <w:sz w:val="22"/>
          <w:szCs w:val="22"/>
        </w:rPr>
        <w:t xml:space="preserve">Nadine Johnson, Sue </w:t>
      </w:r>
      <w:proofErr w:type="spellStart"/>
      <w:r w:rsidR="00756D42">
        <w:rPr>
          <w:rFonts w:ascii="Trebuchet MS" w:hAnsi="Trebuchet MS" w:cs="Calibri"/>
          <w:sz w:val="22"/>
          <w:szCs w:val="22"/>
        </w:rPr>
        <w:t>Ryburn</w:t>
      </w:r>
      <w:proofErr w:type="spellEnd"/>
    </w:p>
    <w:p w14:paraId="14D193EA" w14:textId="3C1DC631" w:rsidR="00AA4FAB" w:rsidRPr="00677D4F" w:rsidRDefault="001C7981" w:rsidP="009F60E3">
      <w:pPr>
        <w:rPr>
          <w:rFonts w:ascii="Trebuchet MS" w:hAnsi="Trebuchet MS" w:cs="Calibri"/>
          <w:sz w:val="22"/>
          <w:szCs w:val="22"/>
        </w:rPr>
      </w:pPr>
      <w:r w:rsidRPr="00677D4F">
        <w:rPr>
          <w:rFonts w:ascii="Trebuchet MS" w:hAnsi="Trebuchet MS" w:cs="Calibri"/>
          <w:b/>
          <w:sz w:val="22"/>
          <w:szCs w:val="22"/>
        </w:rPr>
        <w:t>Guest</w:t>
      </w:r>
      <w:r w:rsidR="000D2EBB" w:rsidRPr="00677D4F">
        <w:rPr>
          <w:rFonts w:ascii="Trebuchet MS" w:hAnsi="Trebuchet MS" w:cs="Calibri"/>
          <w:b/>
          <w:sz w:val="22"/>
          <w:szCs w:val="22"/>
        </w:rPr>
        <w:t>(s)</w:t>
      </w:r>
      <w:r w:rsidRPr="00677D4F">
        <w:rPr>
          <w:rFonts w:ascii="Trebuchet MS" w:hAnsi="Trebuchet MS" w:cs="Calibri"/>
          <w:b/>
          <w:sz w:val="22"/>
          <w:szCs w:val="22"/>
        </w:rPr>
        <w:t>:</w:t>
      </w:r>
      <w:r w:rsidRPr="00677D4F">
        <w:rPr>
          <w:rFonts w:ascii="Trebuchet MS" w:hAnsi="Trebuchet MS" w:cs="Calibri"/>
          <w:sz w:val="22"/>
          <w:szCs w:val="22"/>
        </w:rPr>
        <w:t xml:space="preserve"> </w:t>
      </w:r>
      <w:r w:rsidR="00756D42">
        <w:rPr>
          <w:rFonts w:ascii="Trebuchet MS" w:hAnsi="Trebuchet MS" w:cs="Calibri"/>
          <w:sz w:val="22"/>
          <w:szCs w:val="22"/>
        </w:rPr>
        <w:t xml:space="preserve">Marilyn </w:t>
      </w:r>
      <w:proofErr w:type="spellStart"/>
      <w:r w:rsidR="00756D42">
        <w:rPr>
          <w:rFonts w:ascii="Trebuchet MS" w:hAnsi="Trebuchet MS" w:cs="Calibri"/>
          <w:sz w:val="22"/>
          <w:szCs w:val="22"/>
        </w:rPr>
        <w:t>Berti</w:t>
      </w:r>
      <w:proofErr w:type="spellEnd"/>
      <w:r w:rsidR="006B37C6">
        <w:rPr>
          <w:rFonts w:ascii="Trebuchet MS" w:hAnsi="Trebuchet MS" w:cs="Calibri"/>
          <w:sz w:val="22"/>
          <w:szCs w:val="22"/>
        </w:rPr>
        <w:t xml:space="preserve"> </w:t>
      </w:r>
    </w:p>
    <w:p w14:paraId="47242D35" w14:textId="77777777" w:rsidR="00251B92" w:rsidRPr="00677D4F" w:rsidRDefault="00251B92" w:rsidP="009F60E3">
      <w:pPr>
        <w:rPr>
          <w:rFonts w:ascii="Trebuchet MS" w:hAnsi="Trebuchet MS" w:cs="Calibri"/>
          <w:sz w:val="22"/>
          <w:szCs w:val="22"/>
        </w:rPr>
      </w:pPr>
    </w:p>
    <w:p w14:paraId="51E722BE" w14:textId="77777777" w:rsidR="009F60E3" w:rsidRPr="00677D4F" w:rsidRDefault="002826DE" w:rsidP="009F60E3">
      <w:pPr>
        <w:rPr>
          <w:rFonts w:ascii="Trebuchet MS" w:hAnsi="Trebuchet MS" w:cs="Calibri"/>
          <w:sz w:val="22"/>
          <w:szCs w:val="22"/>
        </w:rPr>
      </w:pPr>
      <w:r w:rsidRPr="00677D4F">
        <w:rPr>
          <w:rFonts w:ascii="Trebuchet MS" w:hAnsi="Trebuchet MS" w:cs="Calibri"/>
          <w:b/>
          <w:sz w:val="22"/>
          <w:szCs w:val="22"/>
        </w:rPr>
        <w:t>Meeting c</w:t>
      </w:r>
      <w:r w:rsidR="009F60E3" w:rsidRPr="00677D4F">
        <w:rPr>
          <w:rFonts w:ascii="Trebuchet MS" w:hAnsi="Trebuchet MS" w:cs="Calibri"/>
          <w:b/>
          <w:sz w:val="22"/>
          <w:szCs w:val="22"/>
        </w:rPr>
        <w:t>alled to order</w:t>
      </w:r>
      <w:r w:rsidR="00BB393A" w:rsidRPr="00677D4F">
        <w:rPr>
          <w:rFonts w:ascii="Trebuchet MS" w:hAnsi="Trebuchet MS" w:cs="Calibri"/>
          <w:sz w:val="22"/>
          <w:szCs w:val="22"/>
        </w:rPr>
        <w:t xml:space="preserve">: </w:t>
      </w:r>
      <w:r w:rsidR="00431CDB">
        <w:rPr>
          <w:rFonts w:ascii="Trebuchet MS" w:hAnsi="Trebuchet MS" w:cs="Calibri"/>
          <w:sz w:val="22"/>
          <w:szCs w:val="22"/>
        </w:rPr>
        <w:t>by Karen Graham at 9 am, virtual meeting.</w:t>
      </w:r>
    </w:p>
    <w:p w14:paraId="2B2CC0B8" w14:textId="77777777" w:rsidR="00EE7B71" w:rsidRPr="00677D4F" w:rsidRDefault="00EE7B71" w:rsidP="009F60E3">
      <w:pPr>
        <w:rPr>
          <w:rFonts w:ascii="Trebuchet MS" w:hAnsi="Trebuchet MS"/>
          <w:sz w:val="22"/>
          <w:szCs w:val="22"/>
        </w:rPr>
      </w:pPr>
    </w:p>
    <w:tbl>
      <w:tblPr>
        <w:tblStyle w:val="TableGridLight"/>
        <w:tblW w:w="0" w:type="auto"/>
        <w:tblLook w:val="04A0" w:firstRow="1" w:lastRow="0" w:firstColumn="1" w:lastColumn="0" w:noHBand="0" w:noVBand="1"/>
      </w:tblPr>
      <w:tblGrid>
        <w:gridCol w:w="2065"/>
        <w:gridCol w:w="7752"/>
        <w:gridCol w:w="3133"/>
      </w:tblGrid>
      <w:tr w:rsidR="00677D4F" w:rsidRPr="00677D4F" w14:paraId="77FF0AA5" w14:textId="77777777" w:rsidTr="00677D4F">
        <w:trPr>
          <w:tblHeader/>
        </w:trPr>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6EEA29AF"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TOPIC: PRESENTER(s)</w:t>
            </w:r>
          </w:p>
        </w:tc>
        <w:tc>
          <w:tcPr>
            <w:tcW w:w="77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284E0C6C"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DISCUSSION</w:t>
            </w:r>
          </w:p>
        </w:tc>
        <w:tc>
          <w:tcPr>
            <w:tcW w:w="31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553F49CC"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ACTION/DECISION</w:t>
            </w:r>
          </w:p>
        </w:tc>
      </w:tr>
      <w:tr w:rsidR="00781DB1" w:rsidRPr="00677D4F" w14:paraId="5A0FC38A" w14:textId="77777777" w:rsidTr="00176F05">
        <w:tc>
          <w:tcPr>
            <w:tcW w:w="2065" w:type="dxa"/>
          </w:tcPr>
          <w:p w14:paraId="76F66513" w14:textId="77777777" w:rsidR="00737AE1" w:rsidRDefault="00756D42" w:rsidP="00737AE1">
            <w:pPr>
              <w:rPr>
                <w:rFonts w:ascii="Trebuchet MS" w:hAnsi="Trebuchet MS" w:cs="Calibri"/>
                <w:sz w:val="22"/>
                <w:szCs w:val="22"/>
              </w:rPr>
            </w:pPr>
            <w:r>
              <w:rPr>
                <w:rFonts w:ascii="Trebuchet MS" w:hAnsi="Trebuchet MS" w:cs="Calibri"/>
                <w:sz w:val="22"/>
                <w:szCs w:val="22"/>
              </w:rPr>
              <w:t>Terry Wagner</w:t>
            </w:r>
          </w:p>
          <w:p w14:paraId="0E485F98" w14:textId="21AFCFEE" w:rsidR="00756D42" w:rsidRPr="00756D42" w:rsidRDefault="00756D42" w:rsidP="00737AE1">
            <w:pPr>
              <w:rPr>
                <w:rFonts w:ascii="Trebuchet MS" w:hAnsi="Trebuchet MS" w:cs="Calibri"/>
                <w:i/>
                <w:iCs/>
                <w:sz w:val="22"/>
                <w:szCs w:val="22"/>
              </w:rPr>
            </w:pPr>
            <w:r>
              <w:rPr>
                <w:rFonts w:ascii="Trebuchet MS" w:hAnsi="Trebuchet MS" w:cs="Calibri"/>
                <w:i/>
                <w:iCs/>
                <w:sz w:val="22"/>
                <w:szCs w:val="22"/>
              </w:rPr>
              <w:t>Chapter Relations</w:t>
            </w:r>
          </w:p>
        </w:tc>
        <w:tc>
          <w:tcPr>
            <w:tcW w:w="7752" w:type="dxa"/>
          </w:tcPr>
          <w:p w14:paraId="0988033E" w14:textId="71275304" w:rsidR="00176F05" w:rsidRPr="00677D4F" w:rsidRDefault="00756D42" w:rsidP="00737AE1">
            <w:pPr>
              <w:rPr>
                <w:rFonts w:ascii="Trebuchet MS" w:hAnsi="Trebuchet MS" w:cs="Calibri"/>
                <w:sz w:val="22"/>
                <w:szCs w:val="22"/>
              </w:rPr>
            </w:pPr>
            <w:r>
              <w:rPr>
                <w:rFonts w:ascii="Trebuchet MS" w:hAnsi="Trebuchet MS" w:cs="Calibri"/>
                <w:sz w:val="22"/>
                <w:szCs w:val="22"/>
              </w:rPr>
              <w:t>Master Gardener of Note: Nominees are Pat Simmons, and Leslie Ray</w:t>
            </w:r>
            <w:r w:rsidR="00B174B3">
              <w:rPr>
                <w:rFonts w:ascii="Trebuchet MS" w:hAnsi="Trebuchet MS" w:cs="Calibri"/>
                <w:sz w:val="22"/>
                <w:szCs w:val="22"/>
              </w:rPr>
              <w:t>.</w:t>
            </w:r>
          </w:p>
        </w:tc>
        <w:tc>
          <w:tcPr>
            <w:tcW w:w="3133" w:type="dxa"/>
          </w:tcPr>
          <w:p w14:paraId="41F11DC4" w14:textId="24F3AA2A" w:rsidR="00176F05" w:rsidRPr="00677D4F" w:rsidRDefault="00756D42" w:rsidP="00737AE1">
            <w:pPr>
              <w:rPr>
                <w:rFonts w:ascii="Trebuchet MS" w:hAnsi="Trebuchet MS" w:cs="Calibri"/>
                <w:sz w:val="22"/>
                <w:szCs w:val="22"/>
              </w:rPr>
            </w:pPr>
            <w:r>
              <w:rPr>
                <w:rFonts w:ascii="Trebuchet MS" w:hAnsi="Trebuchet MS" w:cs="Calibri"/>
                <w:sz w:val="22"/>
                <w:szCs w:val="22"/>
              </w:rPr>
              <w:t>Nominated unanimously by the Board.</w:t>
            </w:r>
          </w:p>
        </w:tc>
      </w:tr>
      <w:tr w:rsidR="00EE7B71" w:rsidRPr="00677D4F" w14:paraId="51B4FA0F" w14:textId="77777777" w:rsidTr="00176F05">
        <w:tc>
          <w:tcPr>
            <w:tcW w:w="2065" w:type="dxa"/>
          </w:tcPr>
          <w:p w14:paraId="29CD6F15" w14:textId="70C89607" w:rsidR="00737AE1" w:rsidRPr="00756D42" w:rsidRDefault="00737AE1" w:rsidP="00737AE1">
            <w:pPr>
              <w:rPr>
                <w:rFonts w:ascii="Trebuchet MS" w:hAnsi="Trebuchet MS" w:cs="Calibri"/>
                <w:sz w:val="22"/>
                <w:szCs w:val="22"/>
              </w:rPr>
            </w:pPr>
          </w:p>
        </w:tc>
        <w:tc>
          <w:tcPr>
            <w:tcW w:w="7752" w:type="dxa"/>
          </w:tcPr>
          <w:p w14:paraId="492B4C53" w14:textId="4A7232C5" w:rsidR="00176F05" w:rsidRPr="00677D4F" w:rsidRDefault="00756D42" w:rsidP="00737AE1">
            <w:pPr>
              <w:rPr>
                <w:rFonts w:ascii="Trebuchet MS" w:hAnsi="Trebuchet MS" w:cs="Calibri"/>
                <w:sz w:val="22"/>
                <w:szCs w:val="22"/>
              </w:rPr>
            </w:pPr>
            <w:r w:rsidRPr="00B174B3">
              <w:rPr>
                <w:rFonts w:ascii="Trebuchet MS" w:hAnsi="Trebuchet MS" w:cs="Calibri"/>
                <w:b/>
                <w:bCs/>
                <w:sz w:val="22"/>
                <w:szCs w:val="22"/>
              </w:rPr>
              <w:t>Welcome Letter to Interns</w:t>
            </w:r>
            <w:r>
              <w:rPr>
                <w:rFonts w:ascii="Trebuchet MS" w:hAnsi="Trebuchet MS" w:cs="Calibri"/>
                <w:sz w:val="22"/>
                <w:szCs w:val="22"/>
              </w:rPr>
              <w:t xml:space="preserve">: This was reviewed in detail as Terry had updated the text and the links in the letter. The links provide a way for new interns to contact the leaders of different areas of interest for volunteering and becoming involved in WCMGA. The discussion centered around using the </w:t>
            </w:r>
            <w:proofErr w:type="spellStart"/>
            <w:r w:rsidR="00386C38">
              <w:rPr>
                <w:rFonts w:ascii="Trebuchet MS" w:hAnsi="Trebuchet MS" w:cs="Calibri"/>
                <w:sz w:val="22"/>
                <w:szCs w:val="22"/>
              </w:rPr>
              <w:t>wcmga</w:t>
            </w:r>
            <w:proofErr w:type="spellEnd"/>
            <w:r w:rsidR="00386C38">
              <w:rPr>
                <w:rFonts w:ascii="Trebuchet MS" w:hAnsi="Trebuchet MS" w:cs="Calibri"/>
                <w:sz w:val="22"/>
                <w:szCs w:val="22"/>
              </w:rPr>
              <w:t xml:space="preserve"> </w:t>
            </w:r>
            <w:r>
              <w:rPr>
                <w:rFonts w:ascii="Trebuchet MS" w:hAnsi="Trebuchet MS" w:cs="Calibri"/>
                <w:sz w:val="22"/>
                <w:szCs w:val="22"/>
              </w:rPr>
              <w:t xml:space="preserve">e mail links which use the positions titles </w:t>
            </w:r>
            <w:r w:rsidR="00B174B3">
              <w:rPr>
                <w:rFonts w:ascii="Trebuchet MS" w:hAnsi="Trebuchet MS" w:cs="Calibri"/>
                <w:sz w:val="22"/>
                <w:szCs w:val="22"/>
              </w:rPr>
              <w:t xml:space="preserve">in the e mail links, </w:t>
            </w:r>
            <w:r>
              <w:rPr>
                <w:rFonts w:ascii="Trebuchet MS" w:hAnsi="Trebuchet MS" w:cs="Calibri"/>
                <w:sz w:val="22"/>
                <w:szCs w:val="22"/>
              </w:rPr>
              <w:t>and in parentheses</w:t>
            </w:r>
            <w:r w:rsidR="00B174B3">
              <w:rPr>
                <w:rFonts w:ascii="Trebuchet MS" w:hAnsi="Trebuchet MS" w:cs="Calibri"/>
                <w:sz w:val="22"/>
                <w:szCs w:val="22"/>
              </w:rPr>
              <w:t xml:space="preserve">, </w:t>
            </w:r>
            <w:r>
              <w:rPr>
                <w:rFonts w:ascii="Trebuchet MS" w:hAnsi="Trebuchet MS" w:cs="Calibri"/>
                <w:sz w:val="22"/>
                <w:szCs w:val="22"/>
              </w:rPr>
              <w:t>adding the personal names of the leaders. The question was about making the personal e mail addresses of the leaders</w:t>
            </w:r>
            <w:r w:rsidR="0081389E">
              <w:rPr>
                <w:rFonts w:ascii="Trebuchet MS" w:hAnsi="Trebuchet MS" w:cs="Calibri"/>
                <w:sz w:val="22"/>
                <w:szCs w:val="22"/>
              </w:rPr>
              <w:t xml:space="preserve"> directly available</w:t>
            </w:r>
            <w:r w:rsidR="00B174B3">
              <w:rPr>
                <w:rFonts w:ascii="Trebuchet MS" w:hAnsi="Trebuchet MS" w:cs="Calibri"/>
                <w:sz w:val="22"/>
                <w:szCs w:val="22"/>
              </w:rPr>
              <w:t xml:space="preserve"> in the text of the Welcome Letter</w:t>
            </w:r>
            <w:r w:rsidR="0081389E">
              <w:rPr>
                <w:rFonts w:ascii="Trebuchet MS" w:hAnsi="Trebuchet MS" w:cs="Calibri"/>
                <w:sz w:val="22"/>
                <w:szCs w:val="22"/>
              </w:rPr>
              <w:t>. The alternative is finding the personal links under the leader</w:t>
            </w:r>
            <w:r w:rsidR="0053342B">
              <w:rPr>
                <w:rFonts w:ascii="Trebuchet MS" w:hAnsi="Trebuchet MS" w:cs="Calibri"/>
                <w:sz w:val="22"/>
                <w:szCs w:val="22"/>
              </w:rPr>
              <w:t>’</w:t>
            </w:r>
            <w:r w:rsidR="0081389E">
              <w:rPr>
                <w:rFonts w:ascii="Trebuchet MS" w:hAnsi="Trebuchet MS" w:cs="Calibri"/>
                <w:sz w:val="22"/>
                <w:szCs w:val="22"/>
              </w:rPr>
              <w:t>s names in the WCMGA directory.</w:t>
            </w:r>
          </w:p>
        </w:tc>
        <w:tc>
          <w:tcPr>
            <w:tcW w:w="3133" w:type="dxa"/>
          </w:tcPr>
          <w:p w14:paraId="1D1BE1DF" w14:textId="3F5D6450" w:rsidR="00545314" w:rsidRPr="00677D4F" w:rsidRDefault="0081389E" w:rsidP="00737AE1">
            <w:pPr>
              <w:rPr>
                <w:rFonts w:ascii="Trebuchet MS" w:hAnsi="Trebuchet MS" w:cs="Calibri"/>
                <w:sz w:val="22"/>
                <w:szCs w:val="22"/>
              </w:rPr>
            </w:pPr>
            <w:r>
              <w:rPr>
                <w:rFonts w:ascii="Trebuchet MS" w:hAnsi="Trebuchet MS" w:cs="Calibri"/>
                <w:sz w:val="22"/>
                <w:szCs w:val="22"/>
              </w:rPr>
              <w:t>The method of providing access to the interns of the contact information for activity /event MG leaders will be discussed further.</w:t>
            </w:r>
          </w:p>
        </w:tc>
      </w:tr>
      <w:tr w:rsidR="00D5484D" w:rsidRPr="00677D4F" w14:paraId="0FC2094D" w14:textId="77777777" w:rsidTr="00176F05">
        <w:tc>
          <w:tcPr>
            <w:tcW w:w="2065" w:type="dxa"/>
          </w:tcPr>
          <w:p w14:paraId="26E9E752" w14:textId="77777777" w:rsidR="00D5484D" w:rsidRPr="00677D4F" w:rsidRDefault="00D5484D" w:rsidP="00737AE1">
            <w:pPr>
              <w:rPr>
                <w:rFonts w:ascii="Trebuchet MS" w:hAnsi="Trebuchet MS" w:cs="Calibri"/>
                <w:sz w:val="22"/>
                <w:szCs w:val="22"/>
              </w:rPr>
            </w:pPr>
          </w:p>
        </w:tc>
        <w:tc>
          <w:tcPr>
            <w:tcW w:w="7752" w:type="dxa"/>
          </w:tcPr>
          <w:p w14:paraId="765BEE68" w14:textId="7E7B18D5" w:rsidR="00D5484D" w:rsidRPr="00677D4F" w:rsidRDefault="00D5484D" w:rsidP="00737AE1">
            <w:pPr>
              <w:rPr>
                <w:rFonts w:ascii="Trebuchet MS" w:hAnsi="Trebuchet MS" w:cs="Calibri"/>
                <w:sz w:val="22"/>
                <w:szCs w:val="22"/>
              </w:rPr>
            </w:pPr>
          </w:p>
        </w:tc>
        <w:tc>
          <w:tcPr>
            <w:tcW w:w="3133" w:type="dxa"/>
          </w:tcPr>
          <w:p w14:paraId="3FD5FFC5" w14:textId="77777777" w:rsidR="00E1749D" w:rsidRPr="00677D4F" w:rsidRDefault="00E1749D" w:rsidP="00737AE1">
            <w:pPr>
              <w:rPr>
                <w:rFonts w:ascii="Trebuchet MS" w:hAnsi="Trebuchet MS" w:cs="Calibri"/>
                <w:sz w:val="22"/>
                <w:szCs w:val="22"/>
              </w:rPr>
            </w:pPr>
          </w:p>
        </w:tc>
      </w:tr>
      <w:tr w:rsidR="00D5484D" w:rsidRPr="00677D4F" w14:paraId="2F7D838E" w14:textId="77777777" w:rsidTr="00176F05">
        <w:tc>
          <w:tcPr>
            <w:tcW w:w="2065" w:type="dxa"/>
          </w:tcPr>
          <w:p w14:paraId="21EB958F" w14:textId="77777777" w:rsidR="00B10756" w:rsidRPr="00677D4F" w:rsidRDefault="00B10756" w:rsidP="00737AE1">
            <w:pPr>
              <w:rPr>
                <w:rFonts w:ascii="Trebuchet MS" w:hAnsi="Trebuchet MS" w:cs="Calibri"/>
                <w:sz w:val="22"/>
                <w:szCs w:val="22"/>
              </w:rPr>
            </w:pPr>
          </w:p>
        </w:tc>
        <w:tc>
          <w:tcPr>
            <w:tcW w:w="7752" w:type="dxa"/>
          </w:tcPr>
          <w:p w14:paraId="65D54678" w14:textId="4D066E13" w:rsidR="00B10756" w:rsidRPr="00677D4F" w:rsidRDefault="0081389E" w:rsidP="00737AE1">
            <w:pPr>
              <w:rPr>
                <w:rFonts w:ascii="Trebuchet MS" w:hAnsi="Trebuchet MS" w:cs="Calibri"/>
                <w:sz w:val="22"/>
                <w:szCs w:val="22"/>
              </w:rPr>
            </w:pPr>
            <w:r>
              <w:rPr>
                <w:rFonts w:ascii="Trebuchet MS" w:hAnsi="Trebuchet MS" w:cs="Calibri"/>
                <w:sz w:val="22"/>
                <w:szCs w:val="22"/>
              </w:rPr>
              <w:t xml:space="preserve">It was suggested that the Learning Garden and Education Garden are listed under a heading:  Our Gardens.  </w:t>
            </w:r>
          </w:p>
        </w:tc>
        <w:tc>
          <w:tcPr>
            <w:tcW w:w="3133" w:type="dxa"/>
          </w:tcPr>
          <w:p w14:paraId="41FD5A49" w14:textId="1F5EAD78" w:rsidR="00D5484D" w:rsidRPr="00677D4F" w:rsidRDefault="0081389E" w:rsidP="00737AE1">
            <w:pPr>
              <w:rPr>
                <w:rFonts w:ascii="Trebuchet MS" w:hAnsi="Trebuchet MS" w:cs="Calibri"/>
                <w:sz w:val="22"/>
                <w:szCs w:val="22"/>
              </w:rPr>
            </w:pPr>
            <w:r>
              <w:rPr>
                <w:rFonts w:ascii="Trebuchet MS" w:hAnsi="Trebuchet MS" w:cs="Calibri"/>
                <w:sz w:val="22"/>
                <w:szCs w:val="22"/>
              </w:rPr>
              <w:t>This is also referred for future discussion.</w:t>
            </w:r>
          </w:p>
        </w:tc>
      </w:tr>
      <w:tr w:rsidR="0053342B" w:rsidRPr="00677D4F" w14:paraId="38A37D1A" w14:textId="77777777" w:rsidTr="00176F05">
        <w:tc>
          <w:tcPr>
            <w:tcW w:w="2065" w:type="dxa"/>
          </w:tcPr>
          <w:p w14:paraId="7D2C9AAD" w14:textId="77777777" w:rsidR="0053342B" w:rsidRPr="00677D4F" w:rsidRDefault="0053342B" w:rsidP="0053342B">
            <w:pPr>
              <w:rPr>
                <w:rFonts w:ascii="Trebuchet MS" w:hAnsi="Trebuchet MS" w:cs="Calibri"/>
                <w:sz w:val="22"/>
                <w:szCs w:val="22"/>
              </w:rPr>
            </w:pPr>
          </w:p>
        </w:tc>
        <w:tc>
          <w:tcPr>
            <w:tcW w:w="7752" w:type="dxa"/>
          </w:tcPr>
          <w:p w14:paraId="3336D29D" w14:textId="19C6E63B" w:rsidR="0053342B" w:rsidRPr="00677D4F" w:rsidRDefault="0053342B" w:rsidP="0053342B">
            <w:pPr>
              <w:rPr>
                <w:rFonts w:ascii="Trebuchet MS" w:hAnsi="Trebuchet MS" w:cs="Calibri"/>
                <w:sz w:val="22"/>
                <w:szCs w:val="22"/>
              </w:rPr>
            </w:pPr>
            <w:r>
              <w:rPr>
                <w:rFonts w:ascii="Trebuchet MS" w:hAnsi="Trebuchet MS" w:cs="Calibri"/>
                <w:sz w:val="22"/>
                <w:szCs w:val="22"/>
              </w:rPr>
              <w:t xml:space="preserve">Agenda Addendum #1 contains the body of the updated </w:t>
            </w:r>
            <w:r w:rsidRPr="0053342B">
              <w:rPr>
                <w:rFonts w:ascii="Trebuchet MS" w:hAnsi="Trebuchet MS" w:cs="Calibri"/>
                <w:i/>
                <w:iCs/>
                <w:sz w:val="22"/>
                <w:szCs w:val="22"/>
              </w:rPr>
              <w:t>Welcome Letter</w:t>
            </w:r>
          </w:p>
        </w:tc>
        <w:tc>
          <w:tcPr>
            <w:tcW w:w="3133" w:type="dxa"/>
          </w:tcPr>
          <w:p w14:paraId="593A9CF0" w14:textId="77777777" w:rsidR="0053342B" w:rsidRPr="00677D4F" w:rsidRDefault="0053342B" w:rsidP="0053342B">
            <w:pPr>
              <w:rPr>
                <w:rFonts w:ascii="Trebuchet MS" w:hAnsi="Trebuchet MS" w:cs="Calibri"/>
                <w:b/>
                <w:bCs/>
                <w:sz w:val="22"/>
                <w:szCs w:val="22"/>
              </w:rPr>
            </w:pPr>
          </w:p>
        </w:tc>
      </w:tr>
      <w:tr w:rsidR="0053342B" w:rsidRPr="00677D4F" w14:paraId="7821C985" w14:textId="77777777" w:rsidTr="00176F05">
        <w:tc>
          <w:tcPr>
            <w:tcW w:w="2065" w:type="dxa"/>
          </w:tcPr>
          <w:p w14:paraId="73032715" w14:textId="77777777" w:rsidR="0053342B" w:rsidRPr="00677D4F" w:rsidRDefault="0053342B" w:rsidP="0053342B">
            <w:pPr>
              <w:rPr>
                <w:rFonts w:ascii="Trebuchet MS" w:hAnsi="Trebuchet MS" w:cs="Calibri"/>
                <w:sz w:val="22"/>
                <w:szCs w:val="22"/>
              </w:rPr>
            </w:pPr>
          </w:p>
        </w:tc>
        <w:tc>
          <w:tcPr>
            <w:tcW w:w="7752" w:type="dxa"/>
          </w:tcPr>
          <w:p w14:paraId="7F6F1E17" w14:textId="77777777" w:rsidR="0053342B" w:rsidRDefault="0053342B" w:rsidP="0053342B">
            <w:pPr>
              <w:rPr>
                <w:rFonts w:ascii="Trebuchet MS" w:hAnsi="Trebuchet MS" w:cs="Calibri"/>
                <w:sz w:val="22"/>
                <w:szCs w:val="22"/>
              </w:rPr>
            </w:pPr>
            <w:r>
              <w:rPr>
                <w:rFonts w:ascii="Trebuchet MS" w:hAnsi="Trebuchet MS" w:cs="Calibri"/>
                <w:sz w:val="22"/>
                <w:szCs w:val="22"/>
              </w:rPr>
              <w:t>Discussion followed regarding where to post the Welcome Letter to make it easily accessible.</w:t>
            </w:r>
          </w:p>
          <w:p w14:paraId="5AFF4C42" w14:textId="4B2A75DE" w:rsidR="0053342B" w:rsidRPr="00677D4F" w:rsidRDefault="00B174B3" w:rsidP="0053342B">
            <w:pPr>
              <w:rPr>
                <w:rFonts w:ascii="Trebuchet MS" w:hAnsi="Trebuchet MS" w:cs="Calibri"/>
                <w:sz w:val="22"/>
                <w:szCs w:val="22"/>
              </w:rPr>
            </w:pPr>
            <w:r w:rsidRPr="00B174B3">
              <w:rPr>
                <w:rFonts w:ascii="Trebuchet MS" w:hAnsi="Trebuchet MS" w:cs="Calibri"/>
                <w:b/>
                <w:bCs/>
                <w:sz w:val="22"/>
                <w:szCs w:val="22"/>
              </w:rPr>
              <w:t>R</w:t>
            </w:r>
            <w:r w:rsidR="0053342B" w:rsidRPr="00B174B3">
              <w:rPr>
                <w:rFonts w:ascii="Trebuchet MS" w:hAnsi="Trebuchet MS" w:cs="Calibri"/>
                <w:b/>
                <w:bCs/>
                <w:sz w:val="22"/>
                <w:szCs w:val="22"/>
              </w:rPr>
              <w:t>eporting program hours</w:t>
            </w:r>
            <w:r w:rsidRPr="00B174B3">
              <w:rPr>
                <w:rFonts w:ascii="Trebuchet MS" w:hAnsi="Trebuchet MS" w:cs="Calibri"/>
                <w:b/>
                <w:bCs/>
                <w:sz w:val="22"/>
                <w:szCs w:val="22"/>
              </w:rPr>
              <w:t>:</w:t>
            </w:r>
            <w:r w:rsidR="0053342B">
              <w:rPr>
                <w:rFonts w:ascii="Trebuchet MS" w:hAnsi="Trebuchet MS" w:cs="Calibri"/>
                <w:sz w:val="22"/>
                <w:szCs w:val="22"/>
              </w:rPr>
              <w:t xml:space="preserve"> </w:t>
            </w:r>
            <w:r>
              <w:rPr>
                <w:rFonts w:ascii="Trebuchet MS" w:hAnsi="Trebuchet MS" w:cs="Calibri"/>
                <w:sz w:val="22"/>
                <w:szCs w:val="22"/>
              </w:rPr>
              <w:t>C</w:t>
            </w:r>
            <w:r w:rsidR="0053342B">
              <w:rPr>
                <w:rFonts w:ascii="Trebuchet MS" w:hAnsi="Trebuchet MS" w:cs="Calibri"/>
                <w:sz w:val="22"/>
                <w:szCs w:val="22"/>
              </w:rPr>
              <w:t>urrently</w:t>
            </w:r>
            <w:r>
              <w:rPr>
                <w:rFonts w:ascii="Trebuchet MS" w:hAnsi="Trebuchet MS" w:cs="Calibri"/>
                <w:sz w:val="22"/>
                <w:szCs w:val="22"/>
              </w:rPr>
              <w:t>,</w:t>
            </w:r>
            <w:r w:rsidR="0053342B">
              <w:rPr>
                <w:rFonts w:ascii="Trebuchet MS" w:hAnsi="Trebuchet MS" w:cs="Calibri"/>
                <w:sz w:val="22"/>
                <w:szCs w:val="22"/>
              </w:rPr>
              <w:t xml:space="preserve"> approved program hours for the purpose of renewing Master Gardener membership are earned through 1) phone lines- Ask A Master Gardener 2) Farmer’s Market Extension table events and 3) through events and activities </w:t>
            </w:r>
            <w:r>
              <w:rPr>
                <w:rFonts w:ascii="Trebuchet MS" w:hAnsi="Trebuchet MS" w:cs="Calibri"/>
                <w:sz w:val="22"/>
                <w:szCs w:val="22"/>
              </w:rPr>
              <w:t xml:space="preserve">which are pre-approved as program hours, </w:t>
            </w:r>
            <w:r w:rsidR="0053342B">
              <w:rPr>
                <w:rFonts w:ascii="Trebuchet MS" w:hAnsi="Trebuchet MS" w:cs="Calibri"/>
                <w:sz w:val="22"/>
                <w:szCs w:val="22"/>
              </w:rPr>
              <w:t>by Marcia McIntyre, Extension Program Coordinator.</w:t>
            </w:r>
            <w:r>
              <w:rPr>
                <w:rFonts w:ascii="Trebuchet MS" w:hAnsi="Trebuchet MS" w:cs="Calibri"/>
                <w:sz w:val="22"/>
                <w:szCs w:val="22"/>
              </w:rPr>
              <w:t xml:space="preserve"> More certainty about identifying which volunteer hours may be approved as program hours is desired.</w:t>
            </w:r>
          </w:p>
        </w:tc>
        <w:tc>
          <w:tcPr>
            <w:tcW w:w="3133" w:type="dxa"/>
          </w:tcPr>
          <w:p w14:paraId="0F1D7518" w14:textId="624270CE" w:rsidR="0053342B" w:rsidRPr="00677D4F" w:rsidRDefault="0053342B" w:rsidP="0053342B">
            <w:pPr>
              <w:rPr>
                <w:rFonts w:ascii="Trebuchet MS" w:hAnsi="Trebuchet MS" w:cs="Calibri"/>
                <w:sz w:val="22"/>
                <w:szCs w:val="22"/>
              </w:rPr>
            </w:pPr>
            <w:r>
              <w:rPr>
                <w:rFonts w:ascii="Trebuchet MS" w:hAnsi="Trebuchet MS" w:cs="Calibri"/>
                <w:sz w:val="22"/>
                <w:szCs w:val="22"/>
              </w:rPr>
              <w:t xml:space="preserve">Marilyn </w:t>
            </w:r>
            <w:proofErr w:type="spellStart"/>
            <w:r>
              <w:rPr>
                <w:rFonts w:ascii="Trebuchet MS" w:hAnsi="Trebuchet MS" w:cs="Calibri"/>
                <w:sz w:val="22"/>
                <w:szCs w:val="22"/>
              </w:rPr>
              <w:t>Berti</w:t>
            </w:r>
            <w:proofErr w:type="spellEnd"/>
            <w:r>
              <w:rPr>
                <w:rFonts w:ascii="Trebuchet MS" w:hAnsi="Trebuchet MS" w:cs="Calibri"/>
                <w:sz w:val="22"/>
                <w:szCs w:val="22"/>
              </w:rPr>
              <w:t xml:space="preserve"> </w:t>
            </w:r>
            <w:r w:rsidR="004C2729">
              <w:rPr>
                <w:rFonts w:ascii="Trebuchet MS" w:hAnsi="Trebuchet MS" w:cs="Calibri"/>
                <w:sz w:val="22"/>
                <w:szCs w:val="22"/>
              </w:rPr>
              <w:t xml:space="preserve">and Susan Albright </w:t>
            </w:r>
            <w:r>
              <w:rPr>
                <w:rFonts w:ascii="Trebuchet MS" w:hAnsi="Trebuchet MS" w:cs="Calibri"/>
                <w:sz w:val="22"/>
                <w:szCs w:val="22"/>
              </w:rPr>
              <w:t xml:space="preserve">will </w:t>
            </w:r>
            <w:proofErr w:type="gramStart"/>
            <w:r w:rsidR="004C2729">
              <w:rPr>
                <w:rFonts w:ascii="Trebuchet MS" w:hAnsi="Trebuchet MS" w:cs="Calibri"/>
                <w:sz w:val="22"/>
                <w:szCs w:val="22"/>
              </w:rPr>
              <w:t>look into</w:t>
            </w:r>
            <w:proofErr w:type="gramEnd"/>
            <w:r>
              <w:rPr>
                <w:rFonts w:ascii="Trebuchet MS" w:hAnsi="Trebuchet MS" w:cs="Calibri"/>
                <w:sz w:val="22"/>
                <w:szCs w:val="22"/>
              </w:rPr>
              <w:t xml:space="preserve"> which </w:t>
            </w:r>
            <w:r w:rsidR="004C2729">
              <w:rPr>
                <w:rFonts w:ascii="Trebuchet MS" w:hAnsi="Trebuchet MS" w:cs="Calibri"/>
                <w:sz w:val="22"/>
                <w:szCs w:val="22"/>
              </w:rPr>
              <w:t xml:space="preserve">types of </w:t>
            </w:r>
            <w:r>
              <w:rPr>
                <w:rFonts w:ascii="Trebuchet MS" w:hAnsi="Trebuchet MS" w:cs="Calibri"/>
                <w:sz w:val="22"/>
                <w:szCs w:val="22"/>
              </w:rPr>
              <w:t xml:space="preserve">events </w:t>
            </w:r>
            <w:r w:rsidR="004C2729">
              <w:rPr>
                <w:rFonts w:ascii="Trebuchet MS" w:hAnsi="Trebuchet MS" w:cs="Calibri"/>
                <w:sz w:val="22"/>
                <w:szCs w:val="22"/>
              </w:rPr>
              <w:t xml:space="preserve">may </w:t>
            </w:r>
            <w:r>
              <w:rPr>
                <w:rFonts w:ascii="Trebuchet MS" w:hAnsi="Trebuchet MS" w:cs="Calibri"/>
                <w:sz w:val="22"/>
                <w:szCs w:val="22"/>
              </w:rPr>
              <w:t xml:space="preserve">qualify </w:t>
            </w:r>
            <w:r w:rsidR="004C2729">
              <w:rPr>
                <w:rFonts w:ascii="Trebuchet MS" w:hAnsi="Trebuchet MS" w:cs="Calibri"/>
                <w:sz w:val="22"/>
                <w:szCs w:val="22"/>
              </w:rPr>
              <w:t xml:space="preserve">for </w:t>
            </w:r>
            <w:r>
              <w:rPr>
                <w:rFonts w:ascii="Trebuchet MS" w:hAnsi="Trebuchet MS" w:cs="Calibri"/>
                <w:sz w:val="22"/>
                <w:szCs w:val="22"/>
              </w:rPr>
              <w:t>award</w:t>
            </w:r>
            <w:r w:rsidR="004C2729">
              <w:rPr>
                <w:rFonts w:ascii="Trebuchet MS" w:hAnsi="Trebuchet MS" w:cs="Calibri"/>
                <w:sz w:val="22"/>
                <w:szCs w:val="22"/>
              </w:rPr>
              <w:t xml:space="preserve">ing </w:t>
            </w:r>
            <w:r>
              <w:rPr>
                <w:rFonts w:ascii="Trebuchet MS" w:hAnsi="Trebuchet MS" w:cs="Calibri"/>
                <w:sz w:val="22"/>
                <w:szCs w:val="22"/>
              </w:rPr>
              <w:t>program volunteer hours.</w:t>
            </w:r>
          </w:p>
        </w:tc>
      </w:tr>
      <w:tr w:rsidR="0053342B" w:rsidRPr="00677D4F" w14:paraId="66392353" w14:textId="77777777" w:rsidTr="00176F05">
        <w:tc>
          <w:tcPr>
            <w:tcW w:w="2065" w:type="dxa"/>
          </w:tcPr>
          <w:p w14:paraId="42BB1172" w14:textId="77777777" w:rsidR="0053342B" w:rsidRDefault="0053342B" w:rsidP="0053342B">
            <w:pPr>
              <w:rPr>
                <w:rFonts w:ascii="Trebuchet MS" w:hAnsi="Trebuchet MS" w:cs="Calibri"/>
                <w:sz w:val="22"/>
                <w:szCs w:val="22"/>
              </w:rPr>
            </w:pPr>
            <w:r>
              <w:rPr>
                <w:rFonts w:ascii="Trebuchet MS" w:hAnsi="Trebuchet MS" w:cs="Calibri"/>
                <w:sz w:val="22"/>
                <w:szCs w:val="22"/>
              </w:rPr>
              <w:t>Hope Preston</w:t>
            </w:r>
          </w:p>
          <w:p w14:paraId="433CEF2C" w14:textId="759FCFE7" w:rsidR="0053342B" w:rsidRPr="0081389E" w:rsidRDefault="0053342B" w:rsidP="0053342B">
            <w:pPr>
              <w:rPr>
                <w:rFonts w:ascii="Trebuchet MS" w:hAnsi="Trebuchet MS" w:cs="Calibri"/>
                <w:i/>
                <w:iCs/>
                <w:sz w:val="22"/>
                <w:szCs w:val="22"/>
              </w:rPr>
            </w:pPr>
            <w:r>
              <w:rPr>
                <w:rFonts w:ascii="Trebuchet MS" w:hAnsi="Trebuchet MS" w:cs="Calibri"/>
                <w:i/>
                <w:iCs/>
                <w:sz w:val="22"/>
                <w:szCs w:val="22"/>
              </w:rPr>
              <w:t>Treasurer</w:t>
            </w:r>
          </w:p>
        </w:tc>
        <w:tc>
          <w:tcPr>
            <w:tcW w:w="7752" w:type="dxa"/>
          </w:tcPr>
          <w:p w14:paraId="13B04E91" w14:textId="0FC50CD4" w:rsidR="0053342B" w:rsidRPr="00677D4F" w:rsidRDefault="0053342B" w:rsidP="0053342B">
            <w:pPr>
              <w:rPr>
                <w:rFonts w:ascii="Trebuchet MS" w:hAnsi="Trebuchet MS" w:cs="Calibri"/>
                <w:sz w:val="22"/>
                <w:szCs w:val="22"/>
              </w:rPr>
            </w:pPr>
            <w:r>
              <w:rPr>
                <w:rFonts w:ascii="Trebuchet MS" w:hAnsi="Trebuchet MS" w:cs="Calibri"/>
                <w:sz w:val="22"/>
                <w:szCs w:val="22"/>
              </w:rPr>
              <w:t xml:space="preserve">SQUARE account: This account is </w:t>
            </w:r>
            <w:r w:rsidR="000363A9">
              <w:rPr>
                <w:rFonts w:ascii="Trebuchet MS" w:hAnsi="Trebuchet MS" w:cs="Calibri"/>
                <w:sz w:val="22"/>
                <w:szCs w:val="22"/>
              </w:rPr>
              <w:t>set up by designating one individual as owner of the account.</w:t>
            </w:r>
            <w:r>
              <w:rPr>
                <w:rFonts w:ascii="Trebuchet MS" w:hAnsi="Trebuchet MS" w:cs="Calibri"/>
                <w:sz w:val="22"/>
                <w:szCs w:val="22"/>
              </w:rPr>
              <w:t xml:space="preserve"> </w:t>
            </w:r>
            <w:proofErr w:type="gramStart"/>
            <w:r>
              <w:rPr>
                <w:rFonts w:ascii="Trebuchet MS" w:hAnsi="Trebuchet MS" w:cs="Calibri"/>
                <w:sz w:val="22"/>
                <w:szCs w:val="22"/>
              </w:rPr>
              <w:t>At this time</w:t>
            </w:r>
            <w:proofErr w:type="gramEnd"/>
            <w:r w:rsidR="00040834">
              <w:rPr>
                <w:rFonts w:ascii="Trebuchet MS" w:hAnsi="Trebuchet MS" w:cs="Calibri"/>
                <w:sz w:val="22"/>
                <w:szCs w:val="22"/>
              </w:rPr>
              <w:t xml:space="preserve">, </w:t>
            </w:r>
            <w:r>
              <w:rPr>
                <w:rFonts w:ascii="Trebuchet MS" w:hAnsi="Trebuchet MS" w:cs="Calibri"/>
                <w:sz w:val="22"/>
                <w:szCs w:val="22"/>
              </w:rPr>
              <w:t>it is under Pat Simmons name who is retiring from the board. Several other members have access to this account and the WCMGA will be able to continue to use SQUARE at sales events.</w:t>
            </w:r>
          </w:p>
        </w:tc>
        <w:tc>
          <w:tcPr>
            <w:tcW w:w="3133" w:type="dxa"/>
          </w:tcPr>
          <w:p w14:paraId="6DC2D382" w14:textId="2A64A6F9" w:rsidR="0053342B" w:rsidRPr="00677D4F" w:rsidRDefault="000363A9" w:rsidP="0053342B">
            <w:pPr>
              <w:rPr>
                <w:rFonts w:ascii="Trebuchet MS" w:hAnsi="Trebuchet MS" w:cs="Calibri"/>
                <w:sz w:val="22"/>
                <w:szCs w:val="22"/>
              </w:rPr>
            </w:pPr>
            <w:r>
              <w:rPr>
                <w:rFonts w:ascii="Trebuchet MS" w:hAnsi="Trebuchet MS" w:cs="Calibri"/>
                <w:sz w:val="22"/>
                <w:szCs w:val="22"/>
              </w:rPr>
              <w:t>Continue using SQUARE with Pat Simmons as the account owner, for now.</w:t>
            </w:r>
          </w:p>
        </w:tc>
      </w:tr>
      <w:tr w:rsidR="0053342B" w:rsidRPr="00677D4F" w14:paraId="396A1522" w14:textId="77777777" w:rsidTr="00176F05">
        <w:tc>
          <w:tcPr>
            <w:tcW w:w="2065" w:type="dxa"/>
          </w:tcPr>
          <w:p w14:paraId="390D2628" w14:textId="77777777" w:rsidR="0053342B" w:rsidRPr="00677D4F" w:rsidRDefault="0053342B" w:rsidP="0053342B">
            <w:pPr>
              <w:rPr>
                <w:rFonts w:ascii="Trebuchet MS" w:hAnsi="Trebuchet MS" w:cs="Calibri"/>
                <w:sz w:val="22"/>
                <w:szCs w:val="22"/>
              </w:rPr>
            </w:pPr>
          </w:p>
        </w:tc>
        <w:tc>
          <w:tcPr>
            <w:tcW w:w="7752" w:type="dxa"/>
          </w:tcPr>
          <w:p w14:paraId="487DA1CD" w14:textId="283C2A25" w:rsidR="0053342B" w:rsidRPr="00677D4F" w:rsidRDefault="0053342B" w:rsidP="0053342B">
            <w:pPr>
              <w:rPr>
                <w:rFonts w:ascii="Trebuchet MS" w:hAnsi="Trebuchet MS" w:cs="Calibri"/>
                <w:sz w:val="22"/>
                <w:szCs w:val="22"/>
              </w:rPr>
            </w:pPr>
            <w:r>
              <w:rPr>
                <w:rFonts w:ascii="Trebuchet MS" w:hAnsi="Trebuchet MS" w:cs="Calibri"/>
                <w:sz w:val="22"/>
                <w:szCs w:val="22"/>
              </w:rPr>
              <w:t>Other accounts include the Wells Fargo credit card, attached to Hope’s personal account with access also available to Karen Graham for WCMGA business.</w:t>
            </w:r>
          </w:p>
        </w:tc>
        <w:tc>
          <w:tcPr>
            <w:tcW w:w="3133" w:type="dxa"/>
          </w:tcPr>
          <w:p w14:paraId="16B50413" w14:textId="77777777" w:rsidR="0053342B" w:rsidRPr="00677D4F" w:rsidRDefault="0053342B" w:rsidP="0053342B">
            <w:pPr>
              <w:rPr>
                <w:rFonts w:ascii="Trebuchet MS" w:hAnsi="Trebuchet MS" w:cs="Calibri"/>
                <w:sz w:val="22"/>
                <w:szCs w:val="22"/>
              </w:rPr>
            </w:pPr>
          </w:p>
        </w:tc>
      </w:tr>
      <w:tr w:rsidR="0053342B" w:rsidRPr="00677D4F" w14:paraId="26AEAE1A" w14:textId="77777777" w:rsidTr="00176F05">
        <w:tc>
          <w:tcPr>
            <w:tcW w:w="2065" w:type="dxa"/>
          </w:tcPr>
          <w:p w14:paraId="1067F093" w14:textId="77777777" w:rsidR="0053342B" w:rsidRDefault="0053342B" w:rsidP="0053342B">
            <w:pPr>
              <w:rPr>
                <w:rFonts w:ascii="Trebuchet MS" w:hAnsi="Trebuchet MS" w:cs="Calibri"/>
                <w:sz w:val="22"/>
                <w:szCs w:val="22"/>
              </w:rPr>
            </w:pPr>
            <w:r>
              <w:rPr>
                <w:rFonts w:ascii="Trebuchet MS" w:hAnsi="Trebuchet MS" w:cs="Calibri"/>
                <w:sz w:val="22"/>
                <w:szCs w:val="22"/>
              </w:rPr>
              <w:t>Pat Simmons</w:t>
            </w:r>
          </w:p>
          <w:p w14:paraId="35B99716" w14:textId="73DCB7CF" w:rsidR="0053342B" w:rsidRPr="0053342B" w:rsidRDefault="0053342B" w:rsidP="0053342B">
            <w:pPr>
              <w:rPr>
                <w:rFonts w:ascii="Trebuchet MS" w:hAnsi="Trebuchet MS" w:cs="Calibri"/>
                <w:i/>
                <w:iCs/>
                <w:sz w:val="22"/>
                <w:szCs w:val="22"/>
              </w:rPr>
            </w:pPr>
            <w:r>
              <w:rPr>
                <w:rFonts w:ascii="Trebuchet MS" w:hAnsi="Trebuchet MS" w:cs="Calibri"/>
                <w:i/>
                <w:iCs/>
                <w:sz w:val="22"/>
                <w:szCs w:val="22"/>
              </w:rPr>
              <w:t>Communications</w:t>
            </w:r>
          </w:p>
        </w:tc>
        <w:tc>
          <w:tcPr>
            <w:tcW w:w="7752" w:type="dxa"/>
          </w:tcPr>
          <w:p w14:paraId="2BE609C0" w14:textId="6A206619" w:rsidR="0053342B" w:rsidRPr="00677D4F" w:rsidRDefault="0053342B" w:rsidP="0053342B">
            <w:pPr>
              <w:rPr>
                <w:rFonts w:ascii="Trebuchet MS" w:hAnsi="Trebuchet MS" w:cs="Calibri"/>
                <w:sz w:val="22"/>
                <w:szCs w:val="22"/>
              </w:rPr>
            </w:pPr>
            <w:r>
              <w:rPr>
                <w:rFonts w:ascii="Trebuchet MS" w:hAnsi="Trebuchet MS" w:cs="Calibri"/>
                <w:sz w:val="22"/>
                <w:szCs w:val="22"/>
              </w:rPr>
              <w:t>Pat reported about</w:t>
            </w:r>
            <w:r w:rsidR="000363A9">
              <w:rPr>
                <w:rFonts w:ascii="Trebuchet MS" w:hAnsi="Trebuchet MS" w:cs="Calibri"/>
                <w:sz w:val="22"/>
                <w:szCs w:val="22"/>
              </w:rPr>
              <w:t xml:space="preserve"> the</w:t>
            </w:r>
            <w:r>
              <w:rPr>
                <w:rFonts w:ascii="Trebuchet MS" w:hAnsi="Trebuchet MS" w:cs="Calibri"/>
                <w:sz w:val="22"/>
                <w:szCs w:val="22"/>
              </w:rPr>
              <w:t xml:space="preserve"> extensive research regarding the update and restructure of the WCMGA website, conducted by Pat and the communications team. This is detailed in Addendum #2 in the </w:t>
            </w:r>
            <w:proofErr w:type="gramStart"/>
            <w:r>
              <w:rPr>
                <w:rFonts w:ascii="Trebuchet MS" w:hAnsi="Trebuchet MS" w:cs="Calibri"/>
                <w:sz w:val="22"/>
                <w:szCs w:val="22"/>
              </w:rPr>
              <w:t>Agenda</w:t>
            </w:r>
            <w:proofErr w:type="gramEnd"/>
            <w:r>
              <w:rPr>
                <w:rFonts w:ascii="Trebuchet MS" w:hAnsi="Trebuchet MS" w:cs="Calibri"/>
                <w:sz w:val="22"/>
                <w:szCs w:val="22"/>
              </w:rPr>
              <w:t xml:space="preserve"> for this month’s meeting.</w:t>
            </w:r>
          </w:p>
        </w:tc>
        <w:tc>
          <w:tcPr>
            <w:tcW w:w="3133" w:type="dxa"/>
          </w:tcPr>
          <w:p w14:paraId="3310CDA9" w14:textId="77777777" w:rsidR="0053342B" w:rsidRPr="00677D4F" w:rsidRDefault="0053342B" w:rsidP="0053342B">
            <w:pPr>
              <w:rPr>
                <w:rFonts w:ascii="Trebuchet MS" w:hAnsi="Trebuchet MS" w:cs="Calibri"/>
                <w:sz w:val="22"/>
                <w:szCs w:val="22"/>
              </w:rPr>
            </w:pPr>
          </w:p>
        </w:tc>
      </w:tr>
      <w:tr w:rsidR="0053342B" w:rsidRPr="00677D4F" w14:paraId="37447F6D" w14:textId="77777777" w:rsidTr="00176F05">
        <w:tc>
          <w:tcPr>
            <w:tcW w:w="2065" w:type="dxa"/>
          </w:tcPr>
          <w:p w14:paraId="1659EFE4" w14:textId="1D42BD2F" w:rsidR="0053342B" w:rsidRPr="0053342B" w:rsidRDefault="0053342B" w:rsidP="0053342B">
            <w:pPr>
              <w:rPr>
                <w:rFonts w:ascii="Trebuchet MS" w:hAnsi="Trebuchet MS" w:cs="Calibri"/>
                <w:i/>
                <w:iCs/>
                <w:sz w:val="22"/>
                <w:szCs w:val="22"/>
              </w:rPr>
            </w:pPr>
          </w:p>
        </w:tc>
        <w:tc>
          <w:tcPr>
            <w:tcW w:w="7752" w:type="dxa"/>
          </w:tcPr>
          <w:p w14:paraId="7EB7724A" w14:textId="77777777" w:rsidR="0053342B" w:rsidRDefault="00BB17DF" w:rsidP="0053342B">
            <w:pPr>
              <w:rPr>
                <w:rFonts w:ascii="Trebuchet MS" w:hAnsi="Trebuchet MS" w:cs="Calibri"/>
                <w:sz w:val="22"/>
                <w:szCs w:val="22"/>
              </w:rPr>
            </w:pPr>
            <w:r>
              <w:rPr>
                <w:rFonts w:ascii="Trebuchet MS" w:hAnsi="Trebuchet MS" w:cs="Calibri"/>
                <w:sz w:val="22"/>
                <w:szCs w:val="22"/>
              </w:rPr>
              <w:t>Hope Preston will continue to lead this project.</w:t>
            </w:r>
          </w:p>
          <w:p w14:paraId="6BDA497D" w14:textId="77777777" w:rsidR="00BB17DF" w:rsidRDefault="00BB17DF" w:rsidP="0053342B">
            <w:pPr>
              <w:rPr>
                <w:rFonts w:ascii="Trebuchet MS" w:hAnsi="Trebuchet MS" w:cs="Calibri"/>
                <w:sz w:val="22"/>
                <w:szCs w:val="22"/>
              </w:rPr>
            </w:pPr>
            <w:r>
              <w:rPr>
                <w:rFonts w:ascii="Trebuchet MS" w:hAnsi="Trebuchet MS" w:cs="Calibri"/>
                <w:sz w:val="22"/>
                <w:szCs w:val="22"/>
              </w:rPr>
              <w:t xml:space="preserve">Laurel Briggs, Owner of Creative Marketing and Design, in Jacksonville, OR will be contracted to assist the communications with assessing the desired design of the website, </w:t>
            </w:r>
            <w:r w:rsidR="006E28CA">
              <w:rPr>
                <w:rFonts w:ascii="Trebuchet MS" w:hAnsi="Trebuchet MS" w:cs="Calibri"/>
                <w:sz w:val="22"/>
                <w:szCs w:val="22"/>
              </w:rPr>
              <w:t>implementing the design,</w:t>
            </w:r>
            <w:r>
              <w:rPr>
                <w:rFonts w:ascii="Trebuchet MS" w:hAnsi="Trebuchet MS" w:cs="Calibri"/>
                <w:sz w:val="22"/>
                <w:szCs w:val="22"/>
              </w:rPr>
              <w:t xml:space="preserve"> and training the communications team members to use the website.</w:t>
            </w:r>
          </w:p>
          <w:p w14:paraId="1354CC82" w14:textId="3644AEAB" w:rsidR="006E28CA" w:rsidRPr="00677D4F" w:rsidRDefault="006E28CA" w:rsidP="0053342B">
            <w:pPr>
              <w:rPr>
                <w:rFonts w:ascii="Trebuchet MS" w:hAnsi="Trebuchet MS" w:cs="Calibri"/>
                <w:sz w:val="22"/>
                <w:szCs w:val="22"/>
              </w:rPr>
            </w:pPr>
          </w:p>
        </w:tc>
        <w:tc>
          <w:tcPr>
            <w:tcW w:w="3133" w:type="dxa"/>
          </w:tcPr>
          <w:p w14:paraId="5B1F1DBE" w14:textId="77777777" w:rsidR="0053342B" w:rsidRDefault="00BB17DF" w:rsidP="0053342B">
            <w:pPr>
              <w:rPr>
                <w:rFonts w:ascii="Trebuchet MS" w:hAnsi="Trebuchet MS" w:cs="Calibri"/>
                <w:sz w:val="22"/>
                <w:szCs w:val="22"/>
              </w:rPr>
            </w:pPr>
            <w:r>
              <w:rPr>
                <w:rFonts w:ascii="Trebuchet MS" w:hAnsi="Trebuchet MS" w:cs="Calibri"/>
                <w:sz w:val="22"/>
                <w:szCs w:val="22"/>
              </w:rPr>
              <w:t>Susan Albright moved to approve plans to go ahead with the project with CMD.</w:t>
            </w:r>
          </w:p>
          <w:p w14:paraId="750CA40C" w14:textId="77777777" w:rsidR="00BB17DF" w:rsidRDefault="00BB17DF" w:rsidP="0053342B">
            <w:pPr>
              <w:rPr>
                <w:rFonts w:ascii="Trebuchet MS" w:hAnsi="Trebuchet MS" w:cs="Calibri"/>
                <w:sz w:val="22"/>
                <w:szCs w:val="22"/>
              </w:rPr>
            </w:pPr>
            <w:r>
              <w:rPr>
                <w:rFonts w:ascii="Trebuchet MS" w:hAnsi="Trebuchet MS" w:cs="Calibri"/>
                <w:sz w:val="22"/>
                <w:szCs w:val="22"/>
              </w:rPr>
              <w:t>Seconded by Pat Simmons and approved by the Board.</w:t>
            </w:r>
          </w:p>
          <w:p w14:paraId="37364010" w14:textId="1AF7441B" w:rsidR="00703175" w:rsidRPr="00677D4F" w:rsidRDefault="00703175" w:rsidP="0053342B">
            <w:pPr>
              <w:rPr>
                <w:rFonts w:ascii="Trebuchet MS" w:hAnsi="Trebuchet MS" w:cs="Calibri"/>
                <w:sz w:val="22"/>
                <w:szCs w:val="22"/>
              </w:rPr>
            </w:pPr>
          </w:p>
        </w:tc>
      </w:tr>
      <w:tr w:rsidR="0053342B" w:rsidRPr="00677D4F" w14:paraId="2B1A30EF" w14:textId="77777777" w:rsidTr="00176F05">
        <w:tc>
          <w:tcPr>
            <w:tcW w:w="2065" w:type="dxa"/>
          </w:tcPr>
          <w:p w14:paraId="3565F3EB" w14:textId="77777777" w:rsidR="0053342B" w:rsidRDefault="006E28CA" w:rsidP="0053342B">
            <w:pPr>
              <w:rPr>
                <w:rFonts w:ascii="Trebuchet MS" w:hAnsi="Trebuchet MS" w:cs="Calibri"/>
                <w:sz w:val="22"/>
                <w:szCs w:val="22"/>
              </w:rPr>
            </w:pPr>
            <w:r>
              <w:rPr>
                <w:rFonts w:ascii="Trebuchet MS" w:hAnsi="Trebuchet MS" w:cs="Calibri"/>
                <w:sz w:val="22"/>
                <w:szCs w:val="22"/>
              </w:rPr>
              <w:t>Leslie Ray</w:t>
            </w:r>
          </w:p>
          <w:p w14:paraId="59D95BBA" w14:textId="30148F10" w:rsidR="006E28CA" w:rsidRPr="006E28CA" w:rsidRDefault="006E28CA" w:rsidP="0053342B">
            <w:pPr>
              <w:rPr>
                <w:rFonts w:ascii="Trebuchet MS" w:hAnsi="Trebuchet MS" w:cs="Calibri"/>
                <w:i/>
                <w:iCs/>
                <w:sz w:val="22"/>
                <w:szCs w:val="22"/>
              </w:rPr>
            </w:pPr>
            <w:r>
              <w:rPr>
                <w:rFonts w:ascii="Trebuchet MS" w:hAnsi="Trebuchet MS" w:cs="Calibri"/>
                <w:i/>
                <w:iCs/>
                <w:sz w:val="22"/>
                <w:szCs w:val="22"/>
              </w:rPr>
              <w:t>OMGA Representative</w:t>
            </w:r>
          </w:p>
        </w:tc>
        <w:tc>
          <w:tcPr>
            <w:tcW w:w="7752" w:type="dxa"/>
          </w:tcPr>
          <w:p w14:paraId="040E2183" w14:textId="77777777" w:rsidR="0053342B" w:rsidRDefault="006E28CA" w:rsidP="0053342B">
            <w:pPr>
              <w:rPr>
                <w:rFonts w:ascii="Trebuchet MS" w:hAnsi="Trebuchet MS" w:cs="Calibri"/>
                <w:sz w:val="22"/>
                <w:szCs w:val="22"/>
              </w:rPr>
            </w:pPr>
            <w:r>
              <w:rPr>
                <w:rFonts w:ascii="Trebuchet MS" w:hAnsi="Trebuchet MS" w:cs="Calibri"/>
                <w:sz w:val="22"/>
                <w:szCs w:val="22"/>
              </w:rPr>
              <w:t>Leslie reports from a recent OMGA meeting on by-laws revisions.</w:t>
            </w:r>
          </w:p>
          <w:p w14:paraId="7ACCAE11" w14:textId="77777777" w:rsidR="006E28CA" w:rsidRDefault="006E28CA" w:rsidP="006E28CA">
            <w:pPr>
              <w:pStyle w:val="ListParagraph"/>
              <w:numPr>
                <w:ilvl w:val="0"/>
                <w:numId w:val="44"/>
              </w:numPr>
              <w:rPr>
                <w:rFonts w:ascii="Trebuchet MS" w:hAnsi="Trebuchet MS" w:cs="Calibri"/>
              </w:rPr>
            </w:pPr>
            <w:r>
              <w:rPr>
                <w:rFonts w:ascii="Trebuchet MS" w:hAnsi="Trebuchet MS" w:cs="Calibri"/>
              </w:rPr>
              <w:t>OMGA no longer specifies specific membership categories, leaving this to the individual county chapters.</w:t>
            </w:r>
          </w:p>
          <w:p w14:paraId="1AC89F17" w14:textId="5F890845" w:rsidR="006E28CA" w:rsidRDefault="00CF17E3" w:rsidP="006E28CA">
            <w:pPr>
              <w:pStyle w:val="ListParagraph"/>
              <w:numPr>
                <w:ilvl w:val="0"/>
                <w:numId w:val="44"/>
              </w:numPr>
              <w:rPr>
                <w:rFonts w:ascii="Trebuchet MS" w:hAnsi="Trebuchet MS" w:cs="Calibri"/>
              </w:rPr>
            </w:pPr>
            <w:r>
              <w:rPr>
                <w:rFonts w:ascii="Trebuchet MS" w:hAnsi="Trebuchet MS"/>
                <w:color w:val="000000"/>
              </w:rPr>
              <w:t>Discussion of clarified language for electronic meetings</w:t>
            </w:r>
          </w:p>
          <w:p w14:paraId="08B2A52A" w14:textId="77777777" w:rsidR="006E28CA" w:rsidRDefault="006E28CA" w:rsidP="006E28CA">
            <w:pPr>
              <w:pStyle w:val="ListParagraph"/>
              <w:numPr>
                <w:ilvl w:val="0"/>
                <w:numId w:val="44"/>
              </w:numPr>
              <w:rPr>
                <w:rFonts w:ascii="Trebuchet MS" w:hAnsi="Trebuchet MS" w:cs="Calibri"/>
              </w:rPr>
            </w:pPr>
            <w:r>
              <w:rPr>
                <w:rFonts w:ascii="Trebuchet MS" w:hAnsi="Trebuchet MS" w:cs="Calibri"/>
              </w:rPr>
              <w:t>Created a statement of intent: Chapters shall follow IRS and OSU policies, looking to OMGA for guidance.</w:t>
            </w:r>
          </w:p>
          <w:p w14:paraId="02A0D454" w14:textId="1B117B44" w:rsidR="00703175" w:rsidRPr="00703175" w:rsidRDefault="00703175" w:rsidP="00703175">
            <w:pPr>
              <w:rPr>
                <w:rFonts w:ascii="Trebuchet MS" w:hAnsi="Trebuchet MS" w:cs="Calibri"/>
              </w:rPr>
            </w:pPr>
          </w:p>
        </w:tc>
        <w:tc>
          <w:tcPr>
            <w:tcW w:w="3133" w:type="dxa"/>
          </w:tcPr>
          <w:p w14:paraId="6EFE4140" w14:textId="49416747" w:rsidR="0053342B" w:rsidRPr="00677D4F" w:rsidRDefault="00703175" w:rsidP="0053342B">
            <w:pPr>
              <w:rPr>
                <w:rFonts w:ascii="Trebuchet MS" w:hAnsi="Trebuchet MS" w:cs="Calibri"/>
                <w:sz w:val="22"/>
                <w:szCs w:val="22"/>
              </w:rPr>
            </w:pPr>
            <w:r>
              <w:rPr>
                <w:rFonts w:ascii="Trebuchet MS" w:hAnsi="Trebuchet MS" w:cs="Calibri"/>
                <w:sz w:val="22"/>
                <w:szCs w:val="22"/>
              </w:rPr>
              <w:t>Karen is seeking a replacement to fill Leslie’s position as she is resigning from the board</w:t>
            </w:r>
            <w:r w:rsidR="000363A9">
              <w:rPr>
                <w:rFonts w:ascii="Trebuchet MS" w:hAnsi="Trebuchet MS" w:cs="Calibri"/>
                <w:sz w:val="22"/>
                <w:szCs w:val="22"/>
              </w:rPr>
              <w:t>.</w:t>
            </w:r>
            <w:r>
              <w:rPr>
                <w:rFonts w:ascii="Trebuchet MS" w:hAnsi="Trebuchet MS" w:cs="Calibri"/>
                <w:sz w:val="22"/>
                <w:szCs w:val="22"/>
              </w:rPr>
              <w:t xml:space="preserve"> </w:t>
            </w:r>
          </w:p>
        </w:tc>
      </w:tr>
      <w:tr w:rsidR="0053342B" w:rsidRPr="00677D4F" w14:paraId="449CC183" w14:textId="77777777" w:rsidTr="00176F05">
        <w:tc>
          <w:tcPr>
            <w:tcW w:w="2065" w:type="dxa"/>
          </w:tcPr>
          <w:p w14:paraId="72B7D54D" w14:textId="77777777" w:rsidR="0053342B" w:rsidRDefault="00FB2E87" w:rsidP="0053342B">
            <w:pPr>
              <w:rPr>
                <w:rFonts w:ascii="Trebuchet MS" w:hAnsi="Trebuchet MS" w:cs="Calibri"/>
                <w:sz w:val="22"/>
                <w:szCs w:val="22"/>
              </w:rPr>
            </w:pPr>
            <w:r>
              <w:rPr>
                <w:rFonts w:ascii="Trebuchet MS" w:hAnsi="Trebuchet MS" w:cs="Calibri"/>
                <w:sz w:val="22"/>
                <w:szCs w:val="22"/>
              </w:rPr>
              <w:t>Susan Albright</w:t>
            </w:r>
          </w:p>
          <w:p w14:paraId="26D414F8" w14:textId="7868FE46" w:rsidR="00FB2E87" w:rsidRPr="00FB2E87" w:rsidRDefault="00FB2E87" w:rsidP="0053342B">
            <w:pPr>
              <w:rPr>
                <w:rFonts w:ascii="Trebuchet MS" w:hAnsi="Trebuchet MS" w:cs="Calibri"/>
                <w:i/>
                <w:iCs/>
                <w:sz w:val="22"/>
                <w:szCs w:val="22"/>
              </w:rPr>
            </w:pPr>
            <w:r>
              <w:rPr>
                <w:rFonts w:ascii="Trebuchet MS" w:hAnsi="Trebuchet MS" w:cs="Calibri"/>
                <w:i/>
                <w:iCs/>
                <w:sz w:val="22"/>
                <w:szCs w:val="22"/>
              </w:rPr>
              <w:t>Programs Manager</w:t>
            </w:r>
          </w:p>
        </w:tc>
        <w:tc>
          <w:tcPr>
            <w:tcW w:w="7752" w:type="dxa"/>
          </w:tcPr>
          <w:p w14:paraId="14126134" w14:textId="13FF9347" w:rsidR="0053342B" w:rsidRDefault="00FB2E87" w:rsidP="0053342B">
            <w:pPr>
              <w:rPr>
                <w:rFonts w:ascii="Trebuchet MS" w:hAnsi="Trebuchet MS" w:cs="Calibri"/>
                <w:sz w:val="22"/>
                <w:szCs w:val="22"/>
              </w:rPr>
            </w:pPr>
            <w:r>
              <w:rPr>
                <w:rFonts w:ascii="Trebuchet MS" w:hAnsi="Trebuchet MS" w:cs="Calibri"/>
                <w:sz w:val="22"/>
                <w:szCs w:val="22"/>
              </w:rPr>
              <w:t xml:space="preserve">Susan created and provided a comprehensive, </w:t>
            </w:r>
            <w:r w:rsidR="000363A9">
              <w:rPr>
                <w:rFonts w:ascii="Trebuchet MS" w:hAnsi="Trebuchet MS" w:cs="Calibri"/>
                <w:sz w:val="22"/>
                <w:szCs w:val="22"/>
              </w:rPr>
              <w:t>D</w:t>
            </w:r>
            <w:r>
              <w:rPr>
                <w:rFonts w:ascii="Trebuchet MS" w:hAnsi="Trebuchet MS" w:cs="Calibri"/>
                <w:sz w:val="22"/>
                <w:szCs w:val="22"/>
              </w:rPr>
              <w:t xml:space="preserve">raft 2023 Calendar of WCMGA Public Events. </w:t>
            </w:r>
          </w:p>
          <w:p w14:paraId="31354742" w14:textId="43B478EB" w:rsidR="00FB2E87" w:rsidRPr="00677D4F" w:rsidRDefault="00FB2E87" w:rsidP="0053342B">
            <w:pPr>
              <w:rPr>
                <w:rFonts w:ascii="Trebuchet MS" w:hAnsi="Trebuchet MS" w:cs="Calibri"/>
                <w:sz w:val="22"/>
                <w:szCs w:val="22"/>
              </w:rPr>
            </w:pPr>
          </w:p>
        </w:tc>
        <w:tc>
          <w:tcPr>
            <w:tcW w:w="3133" w:type="dxa"/>
          </w:tcPr>
          <w:p w14:paraId="3748A411" w14:textId="77777777" w:rsidR="0053342B" w:rsidRDefault="00FB2E87" w:rsidP="0053342B">
            <w:pPr>
              <w:rPr>
                <w:rFonts w:ascii="Trebuchet MS" w:hAnsi="Trebuchet MS" w:cs="Calibri"/>
                <w:sz w:val="22"/>
                <w:szCs w:val="22"/>
              </w:rPr>
            </w:pPr>
            <w:r>
              <w:rPr>
                <w:rFonts w:ascii="Trebuchet MS" w:hAnsi="Trebuchet MS" w:cs="Calibri"/>
                <w:sz w:val="22"/>
                <w:szCs w:val="22"/>
              </w:rPr>
              <w:t xml:space="preserve">The public events calendar is </w:t>
            </w:r>
          </w:p>
          <w:p w14:paraId="5086CCF6" w14:textId="77777777" w:rsidR="00FB2E87" w:rsidRDefault="00FB2E87" w:rsidP="0053342B">
            <w:pPr>
              <w:rPr>
                <w:rFonts w:ascii="Trebuchet MS" w:hAnsi="Trebuchet MS" w:cs="Calibri"/>
                <w:sz w:val="22"/>
                <w:szCs w:val="22"/>
              </w:rPr>
            </w:pPr>
            <w:r>
              <w:rPr>
                <w:rFonts w:ascii="Trebuchet MS" w:hAnsi="Trebuchet MS" w:cs="Calibri"/>
                <w:sz w:val="22"/>
                <w:szCs w:val="22"/>
              </w:rPr>
              <w:t xml:space="preserve">In draft form. </w:t>
            </w:r>
          </w:p>
          <w:p w14:paraId="63FB8EA8" w14:textId="5ECA350E" w:rsidR="00FB2E87" w:rsidRPr="00677D4F" w:rsidRDefault="00FB2E87" w:rsidP="0053342B">
            <w:pPr>
              <w:rPr>
                <w:rFonts w:ascii="Trebuchet MS" w:hAnsi="Trebuchet MS" w:cs="Calibri"/>
                <w:sz w:val="22"/>
                <w:szCs w:val="22"/>
              </w:rPr>
            </w:pPr>
            <w:r>
              <w:rPr>
                <w:rFonts w:ascii="Trebuchet MS" w:hAnsi="Trebuchet MS" w:cs="Calibri"/>
                <w:sz w:val="22"/>
                <w:szCs w:val="22"/>
              </w:rPr>
              <w:t>A separate calendar will be developed for events designated specifically for Interns and Master Gardeners</w:t>
            </w:r>
          </w:p>
        </w:tc>
      </w:tr>
      <w:tr w:rsidR="0053342B" w:rsidRPr="00677D4F" w14:paraId="43E97D32" w14:textId="77777777" w:rsidTr="00176F05">
        <w:tc>
          <w:tcPr>
            <w:tcW w:w="2065" w:type="dxa"/>
          </w:tcPr>
          <w:p w14:paraId="4CB88971" w14:textId="77777777" w:rsidR="0053342B" w:rsidRPr="00677D4F" w:rsidRDefault="0053342B" w:rsidP="0053342B">
            <w:pPr>
              <w:rPr>
                <w:rFonts w:ascii="Trebuchet MS" w:hAnsi="Trebuchet MS" w:cs="Calibri"/>
                <w:sz w:val="22"/>
                <w:szCs w:val="22"/>
              </w:rPr>
            </w:pPr>
          </w:p>
        </w:tc>
        <w:tc>
          <w:tcPr>
            <w:tcW w:w="7752" w:type="dxa"/>
          </w:tcPr>
          <w:p w14:paraId="5E7D9F7F" w14:textId="1D18F0D1" w:rsidR="0053342B" w:rsidRPr="00677D4F" w:rsidRDefault="00094F4D" w:rsidP="0053342B">
            <w:pPr>
              <w:rPr>
                <w:rFonts w:ascii="Trebuchet MS" w:hAnsi="Trebuchet MS" w:cs="Calibri"/>
                <w:sz w:val="22"/>
                <w:szCs w:val="22"/>
              </w:rPr>
            </w:pPr>
            <w:r>
              <w:rPr>
                <w:rFonts w:ascii="Trebuchet MS" w:hAnsi="Trebuchet MS" w:cs="Calibri"/>
                <w:sz w:val="22"/>
                <w:szCs w:val="22"/>
              </w:rPr>
              <w:t xml:space="preserve">Program Director: Marilyn </w:t>
            </w:r>
            <w:proofErr w:type="spellStart"/>
            <w:r>
              <w:rPr>
                <w:rFonts w:ascii="Trebuchet MS" w:hAnsi="Trebuchet MS" w:cs="Calibri"/>
                <w:sz w:val="22"/>
                <w:szCs w:val="22"/>
              </w:rPr>
              <w:t>Berti</w:t>
            </w:r>
            <w:proofErr w:type="spellEnd"/>
            <w:r>
              <w:rPr>
                <w:rFonts w:ascii="Trebuchet MS" w:hAnsi="Trebuchet MS" w:cs="Calibri"/>
                <w:sz w:val="22"/>
                <w:szCs w:val="22"/>
              </w:rPr>
              <w:t xml:space="preserve"> will be filling this position in 2023. Susan and Marilyn met to discuss, revise</w:t>
            </w:r>
            <w:r w:rsidR="001963DA">
              <w:rPr>
                <w:rFonts w:ascii="Trebuchet MS" w:hAnsi="Trebuchet MS" w:cs="Calibri"/>
                <w:sz w:val="22"/>
                <w:szCs w:val="22"/>
              </w:rPr>
              <w:t xml:space="preserve">, </w:t>
            </w:r>
            <w:r>
              <w:rPr>
                <w:rFonts w:ascii="Trebuchet MS" w:hAnsi="Trebuchet MS" w:cs="Calibri"/>
                <w:sz w:val="22"/>
                <w:szCs w:val="22"/>
              </w:rPr>
              <w:t>and update the job description.</w:t>
            </w:r>
          </w:p>
        </w:tc>
        <w:tc>
          <w:tcPr>
            <w:tcW w:w="3133" w:type="dxa"/>
          </w:tcPr>
          <w:p w14:paraId="145CB71D" w14:textId="66EA8A8C" w:rsidR="0053342B" w:rsidRPr="00677D4F" w:rsidRDefault="00094F4D" w:rsidP="0053342B">
            <w:pPr>
              <w:rPr>
                <w:rFonts w:ascii="Trebuchet MS" w:hAnsi="Trebuchet MS" w:cs="Calibri"/>
                <w:sz w:val="22"/>
                <w:szCs w:val="22"/>
              </w:rPr>
            </w:pPr>
            <w:r>
              <w:rPr>
                <w:rFonts w:ascii="Trebuchet MS" w:hAnsi="Trebuchet MS" w:cs="Calibri"/>
                <w:sz w:val="22"/>
                <w:szCs w:val="22"/>
              </w:rPr>
              <w:t>“Authorizations/Privileges” This section was removed from the Program Director Position Description.</w:t>
            </w:r>
          </w:p>
        </w:tc>
      </w:tr>
      <w:tr w:rsidR="0053342B" w:rsidRPr="00677D4F" w14:paraId="4CE547A0" w14:textId="77777777" w:rsidTr="00176F05">
        <w:tc>
          <w:tcPr>
            <w:tcW w:w="2065" w:type="dxa"/>
          </w:tcPr>
          <w:p w14:paraId="6F74C0B3" w14:textId="77777777" w:rsidR="0053342B" w:rsidRPr="00677D4F" w:rsidRDefault="0053342B" w:rsidP="0053342B">
            <w:pPr>
              <w:rPr>
                <w:rFonts w:ascii="Trebuchet MS" w:hAnsi="Trebuchet MS" w:cs="Calibri"/>
                <w:sz w:val="22"/>
                <w:szCs w:val="22"/>
              </w:rPr>
            </w:pPr>
          </w:p>
        </w:tc>
        <w:tc>
          <w:tcPr>
            <w:tcW w:w="7752" w:type="dxa"/>
          </w:tcPr>
          <w:p w14:paraId="6D11958D" w14:textId="569886A9" w:rsidR="0053342B" w:rsidRPr="00677D4F" w:rsidRDefault="00094F4D" w:rsidP="0053342B">
            <w:pPr>
              <w:rPr>
                <w:rFonts w:ascii="Trebuchet MS" w:hAnsi="Trebuchet MS" w:cs="Calibri"/>
                <w:sz w:val="22"/>
                <w:szCs w:val="22"/>
              </w:rPr>
            </w:pPr>
            <w:r>
              <w:rPr>
                <w:rFonts w:ascii="Trebuchet MS" w:hAnsi="Trebuchet MS" w:cs="Calibri"/>
                <w:sz w:val="22"/>
                <w:szCs w:val="22"/>
              </w:rPr>
              <w:t>Susan gave a report on the Learning Garden and Education Gardens activities and other news. This is available in a separate attachment to the minutes.</w:t>
            </w:r>
          </w:p>
        </w:tc>
        <w:tc>
          <w:tcPr>
            <w:tcW w:w="3133" w:type="dxa"/>
          </w:tcPr>
          <w:p w14:paraId="56A32C3F" w14:textId="77777777" w:rsidR="0053342B" w:rsidRPr="00677D4F" w:rsidRDefault="0053342B" w:rsidP="0053342B">
            <w:pPr>
              <w:rPr>
                <w:rFonts w:ascii="Trebuchet MS" w:hAnsi="Trebuchet MS" w:cs="Calibri"/>
                <w:sz w:val="22"/>
                <w:szCs w:val="22"/>
              </w:rPr>
            </w:pPr>
          </w:p>
        </w:tc>
      </w:tr>
      <w:tr w:rsidR="0053342B" w:rsidRPr="00677D4F" w14:paraId="1AC1FAFB" w14:textId="77777777" w:rsidTr="00176F05">
        <w:tc>
          <w:tcPr>
            <w:tcW w:w="2065" w:type="dxa"/>
          </w:tcPr>
          <w:p w14:paraId="1173A1F9" w14:textId="77777777" w:rsidR="0053342B" w:rsidRDefault="00094F4D" w:rsidP="0053342B">
            <w:pPr>
              <w:rPr>
                <w:rFonts w:ascii="Trebuchet MS" w:hAnsi="Trebuchet MS" w:cs="Calibri"/>
                <w:sz w:val="22"/>
                <w:szCs w:val="22"/>
              </w:rPr>
            </w:pPr>
            <w:r>
              <w:rPr>
                <w:rFonts w:ascii="Trebuchet MS" w:hAnsi="Trebuchet MS" w:cs="Calibri"/>
                <w:sz w:val="22"/>
                <w:szCs w:val="22"/>
              </w:rPr>
              <w:t>Karen Graham</w:t>
            </w:r>
          </w:p>
          <w:p w14:paraId="12F99DB1" w14:textId="56F7A2F5" w:rsidR="00094F4D" w:rsidRPr="00094F4D" w:rsidRDefault="00094F4D" w:rsidP="0053342B">
            <w:pPr>
              <w:rPr>
                <w:rFonts w:ascii="Trebuchet MS" w:hAnsi="Trebuchet MS" w:cs="Calibri"/>
                <w:i/>
                <w:iCs/>
                <w:sz w:val="22"/>
                <w:szCs w:val="22"/>
              </w:rPr>
            </w:pPr>
            <w:r>
              <w:rPr>
                <w:rFonts w:ascii="Trebuchet MS" w:hAnsi="Trebuchet MS" w:cs="Calibri"/>
                <w:i/>
                <w:iCs/>
                <w:sz w:val="22"/>
                <w:szCs w:val="22"/>
              </w:rPr>
              <w:t>President</w:t>
            </w:r>
          </w:p>
        </w:tc>
        <w:tc>
          <w:tcPr>
            <w:tcW w:w="7752" w:type="dxa"/>
          </w:tcPr>
          <w:p w14:paraId="3113744D" w14:textId="77777777" w:rsidR="0053342B" w:rsidRDefault="00094F4D" w:rsidP="0053342B">
            <w:pPr>
              <w:rPr>
                <w:rFonts w:ascii="Trebuchet MS" w:hAnsi="Trebuchet MS" w:cs="Calibri"/>
                <w:sz w:val="22"/>
                <w:szCs w:val="22"/>
              </w:rPr>
            </w:pPr>
            <w:r w:rsidRPr="001963DA">
              <w:rPr>
                <w:rFonts w:ascii="Trebuchet MS" w:hAnsi="Trebuchet MS" w:cs="Calibri"/>
                <w:b/>
                <w:bCs/>
                <w:sz w:val="22"/>
                <w:szCs w:val="22"/>
              </w:rPr>
              <w:t>Director #4 Fundraising</w:t>
            </w:r>
            <w:r>
              <w:rPr>
                <w:rFonts w:ascii="Trebuchet MS" w:hAnsi="Trebuchet MS" w:cs="Calibri"/>
                <w:sz w:val="22"/>
                <w:szCs w:val="22"/>
              </w:rPr>
              <w:t xml:space="preserve">, and </w:t>
            </w:r>
            <w:r w:rsidRPr="001963DA">
              <w:rPr>
                <w:rFonts w:ascii="Trebuchet MS" w:hAnsi="Trebuchet MS" w:cs="Calibri"/>
                <w:b/>
                <w:bCs/>
                <w:sz w:val="22"/>
                <w:szCs w:val="22"/>
              </w:rPr>
              <w:t>Vice President</w:t>
            </w:r>
            <w:r>
              <w:rPr>
                <w:rFonts w:ascii="Trebuchet MS" w:hAnsi="Trebuchet MS" w:cs="Calibri"/>
                <w:sz w:val="22"/>
                <w:szCs w:val="22"/>
              </w:rPr>
              <w:t xml:space="preserve"> positions are open.</w:t>
            </w:r>
          </w:p>
          <w:p w14:paraId="0D235D9B" w14:textId="7DFF8D51" w:rsidR="00094F4D" w:rsidRPr="00677D4F" w:rsidRDefault="00094F4D" w:rsidP="0053342B">
            <w:pPr>
              <w:rPr>
                <w:rFonts w:ascii="Trebuchet MS" w:hAnsi="Trebuchet MS" w:cs="Calibri"/>
                <w:sz w:val="22"/>
                <w:szCs w:val="22"/>
              </w:rPr>
            </w:pPr>
            <w:r>
              <w:rPr>
                <w:rFonts w:ascii="Trebuchet MS" w:hAnsi="Trebuchet MS" w:cs="Calibri"/>
                <w:sz w:val="22"/>
                <w:szCs w:val="22"/>
              </w:rPr>
              <w:t>As part of the process of recruiting leadership, the board discussed providing social meetings for the members, potentially several times during the year. Chapter meetings, for the near future will continue to be in virtual format.</w:t>
            </w:r>
          </w:p>
        </w:tc>
        <w:tc>
          <w:tcPr>
            <w:tcW w:w="3133" w:type="dxa"/>
          </w:tcPr>
          <w:p w14:paraId="20CAAFAB" w14:textId="214BF00E" w:rsidR="0053342B" w:rsidRPr="00677D4F" w:rsidRDefault="00887B8A" w:rsidP="0053342B">
            <w:pPr>
              <w:rPr>
                <w:rFonts w:ascii="Trebuchet MS" w:hAnsi="Trebuchet MS" w:cs="Calibri"/>
                <w:sz w:val="22"/>
                <w:szCs w:val="22"/>
              </w:rPr>
            </w:pPr>
            <w:r>
              <w:rPr>
                <w:rFonts w:ascii="Trebuchet MS" w:hAnsi="Trebuchet MS"/>
                <w:color w:val="000000"/>
                <w:sz w:val="22"/>
                <w:szCs w:val="22"/>
                <w:shd w:val="clear" w:color="auto" w:fill="FFFFFF"/>
              </w:rPr>
              <w:t xml:space="preserve">Marilyn </w:t>
            </w:r>
            <w:proofErr w:type="spellStart"/>
            <w:r>
              <w:rPr>
                <w:rFonts w:ascii="Trebuchet MS" w:hAnsi="Trebuchet MS"/>
                <w:color w:val="000000"/>
                <w:sz w:val="22"/>
                <w:szCs w:val="22"/>
                <w:shd w:val="clear" w:color="auto" w:fill="FFFFFF"/>
              </w:rPr>
              <w:t>Berti</w:t>
            </w:r>
            <w:proofErr w:type="spellEnd"/>
            <w:r>
              <w:rPr>
                <w:rFonts w:ascii="Trebuchet MS" w:hAnsi="Trebuchet MS"/>
                <w:color w:val="000000"/>
                <w:sz w:val="22"/>
                <w:szCs w:val="22"/>
                <w:shd w:val="clear" w:color="auto" w:fill="FFFFFF"/>
              </w:rPr>
              <w:t xml:space="preserve"> will check with members she knows, who may have the needed skills and be available, to fill some of the open board positions. Findings will go to the current president and the incoming president.</w:t>
            </w:r>
          </w:p>
        </w:tc>
      </w:tr>
      <w:tr w:rsidR="0053342B" w:rsidRPr="00677D4F" w14:paraId="7EEDF4F9" w14:textId="77777777" w:rsidTr="00176F05">
        <w:tc>
          <w:tcPr>
            <w:tcW w:w="2065" w:type="dxa"/>
          </w:tcPr>
          <w:p w14:paraId="1EC62A14" w14:textId="77777777" w:rsidR="0053342B" w:rsidRPr="00677D4F" w:rsidRDefault="0053342B" w:rsidP="0053342B">
            <w:pPr>
              <w:rPr>
                <w:rFonts w:ascii="Trebuchet MS" w:hAnsi="Trebuchet MS" w:cs="Calibri"/>
                <w:sz w:val="22"/>
                <w:szCs w:val="22"/>
              </w:rPr>
            </w:pPr>
          </w:p>
        </w:tc>
        <w:tc>
          <w:tcPr>
            <w:tcW w:w="7752" w:type="dxa"/>
          </w:tcPr>
          <w:p w14:paraId="33491244" w14:textId="77777777" w:rsidR="0053342B" w:rsidRPr="00677D4F" w:rsidRDefault="0053342B" w:rsidP="0053342B">
            <w:pPr>
              <w:rPr>
                <w:rFonts w:ascii="Trebuchet MS" w:hAnsi="Trebuchet MS" w:cs="Calibri"/>
                <w:sz w:val="22"/>
                <w:szCs w:val="22"/>
              </w:rPr>
            </w:pPr>
          </w:p>
        </w:tc>
        <w:tc>
          <w:tcPr>
            <w:tcW w:w="3133" w:type="dxa"/>
          </w:tcPr>
          <w:p w14:paraId="154E7BBE" w14:textId="77777777" w:rsidR="0053342B" w:rsidRPr="00677D4F" w:rsidRDefault="0053342B" w:rsidP="0053342B">
            <w:pPr>
              <w:rPr>
                <w:rFonts w:ascii="Trebuchet MS" w:hAnsi="Trebuchet MS" w:cs="Calibri"/>
                <w:sz w:val="22"/>
                <w:szCs w:val="22"/>
              </w:rPr>
            </w:pPr>
          </w:p>
        </w:tc>
      </w:tr>
      <w:tr w:rsidR="0053342B" w:rsidRPr="00677D4F" w14:paraId="4DFFDF70" w14:textId="77777777" w:rsidTr="00176F05">
        <w:tc>
          <w:tcPr>
            <w:tcW w:w="2065" w:type="dxa"/>
          </w:tcPr>
          <w:p w14:paraId="09DBE334" w14:textId="77777777" w:rsidR="0053342B" w:rsidRPr="00677D4F" w:rsidRDefault="0053342B" w:rsidP="0053342B">
            <w:pPr>
              <w:rPr>
                <w:rFonts w:ascii="Trebuchet MS" w:hAnsi="Trebuchet MS" w:cs="Calibri"/>
                <w:sz w:val="22"/>
                <w:szCs w:val="22"/>
              </w:rPr>
            </w:pPr>
          </w:p>
        </w:tc>
        <w:tc>
          <w:tcPr>
            <w:tcW w:w="7752" w:type="dxa"/>
          </w:tcPr>
          <w:p w14:paraId="53A80759" w14:textId="77777777" w:rsidR="0053342B" w:rsidRPr="00677D4F" w:rsidRDefault="0053342B" w:rsidP="0053342B">
            <w:pPr>
              <w:rPr>
                <w:rFonts w:ascii="Trebuchet MS" w:hAnsi="Trebuchet MS" w:cs="Calibri"/>
                <w:sz w:val="22"/>
                <w:szCs w:val="22"/>
              </w:rPr>
            </w:pPr>
          </w:p>
        </w:tc>
        <w:tc>
          <w:tcPr>
            <w:tcW w:w="3133" w:type="dxa"/>
          </w:tcPr>
          <w:p w14:paraId="702EC9C8" w14:textId="77777777" w:rsidR="0053342B" w:rsidRPr="00677D4F" w:rsidRDefault="0053342B" w:rsidP="0053342B">
            <w:pPr>
              <w:rPr>
                <w:rFonts w:ascii="Trebuchet MS" w:hAnsi="Trebuchet MS" w:cs="Calibri"/>
                <w:sz w:val="22"/>
                <w:szCs w:val="22"/>
              </w:rPr>
            </w:pPr>
          </w:p>
        </w:tc>
      </w:tr>
      <w:tr w:rsidR="0053342B" w:rsidRPr="00677D4F" w14:paraId="172CD3B3" w14:textId="77777777" w:rsidTr="00176F05">
        <w:tc>
          <w:tcPr>
            <w:tcW w:w="2065" w:type="dxa"/>
          </w:tcPr>
          <w:p w14:paraId="6C2BA72C" w14:textId="77777777" w:rsidR="0053342B" w:rsidRPr="00677D4F" w:rsidRDefault="0053342B" w:rsidP="0053342B">
            <w:pPr>
              <w:rPr>
                <w:rFonts w:ascii="Trebuchet MS" w:hAnsi="Trebuchet MS" w:cs="Calibri"/>
                <w:sz w:val="22"/>
                <w:szCs w:val="22"/>
              </w:rPr>
            </w:pPr>
          </w:p>
        </w:tc>
        <w:tc>
          <w:tcPr>
            <w:tcW w:w="7752" w:type="dxa"/>
          </w:tcPr>
          <w:p w14:paraId="61B93ADE" w14:textId="77777777" w:rsidR="0053342B" w:rsidRPr="00677D4F" w:rsidRDefault="0053342B" w:rsidP="0053342B">
            <w:pPr>
              <w:rPr>
                <w:rFonts w:ascii="Trebuchet MS" w:hAnsi="Trebuchet MS" w:cs="Calibri"/>
                <w:sz w:val="22"/>
                <w:szCs w:val="22"/>
              </w:rPr>
            </w:pPr>
          </w:p>
        </w:tc>
        <w:tc>
          <w:tcPr>
            <w:tcW w:w="3133" w:type="dxa"/>
          </w:tcPr>
          <w:p w14:paraId="1A144878" w14:textId="77777777" w:rsidR="0053342B" w:rsidRPr="00677D4F" w:rsidRDefault="0053342B" w:rsidP="0053342B">
            <w:pPr>
              <w:rPr>
                <w:rFonts w:ascii="Trebuchet MS" w:hAnsi="Trebuchet MS" w:cs="Calibri"/>
                <w:sz w:val="22"/>
                <w:szCs w:val="22"/>
              </w:rPr>
            </w:pPr>
          </w:p>
        </w:tc>
      </w:tr>
    </w:tbl>
    <w:p w14:paraId="2DC24508" w14:textId="77777777" w:rsidR="000F4745" w:rsidRPr="00677D4F" w:rsidRDefault="000F4745" w:rsidP="00491CB5">
      <w:pPr>
        <w:contextualSpacing/>
        <w:rPr>
          <w:rFonts w:ascii="Trebuchet MS" w:hAnsi="Trebuchet MS"/>
          <w:b/>
          <w:sz w:val="22"/>
          <w:szCs w:val="22"/>
        </w:rPr>
      </w:pPr>
    </w:p>
    <w:p w14:paraId="10DF16EE" w14:textId="2A0631D9" w:rsidR="00491CB5" w:rsidRPr="00677D4F" w:rsidRDefault="00677D4F" w:rsidP="00491CB5">
      <w:pPr>
        <w:contextualSpacing/>
        <w:rPr>
          <w:rFonts w:ascii="Trebuchet MS" w:hAnsi="Trebuchet MS"/>
          <w:b/>
          <w:sz w:val="22"/>
          <w:szCs w:val="22"/>
        </w:rPr>
      </w:pPr>
      <w:r>
        <w:rPr>
          <w:rFonts w:ascii="Trebuchet MS" w:hAnsi="Trebuchet MS"/>
          <w:b/>
          <w:sz w:val="22"/>
          <w:szCs w:val="22"/>
        </w:rPr>
        <w:t>Meeting</w:t>
      </w:r>
      <w:r w:rsidR="009909B9" w:rsidRPr="00677D4F">
        <w:rPr>
          <w:rFonts w:ascii="Trebuchet MS" w:hAnsi="Trebuchet MS"/>
          <w:b/>
          <w:sz w:val="22"/>
          <w:szCs w:val="22"/>
        </w:rPr>
        <w:t xml:space="preserve"> </w:t>
      </w:r>
      <w:r w:rsidR="00D844B4" w:rsidRPr="00677D4F">
        <w:rPr>
          <w:rFonts w:ascii="Trebuchet MS" w:hAnsi="Trebuchet MS"/>
          <w:b/>
          <w:sz w:val="22"/>
          <w:szCs w:val="22"/>
        </w:rPr>
        <w:t>a</w:t>
      </w:r>
      <w:r w:rsidR="009909B9" w:rsidRPr="00677D4F">
        <w:rPr>
          <w:rFonts w:ascii="Trebuchet MS" w:hAnsi="Trebuchet MS"/>
          <w:b/>
          <w:sz w:val="22"/>
          <w:szCs w:val="22"/>
        </w:rPr>
        <w:t xml:space="preserve">djourned: </w:t>
      </w:r>
      <w:r w:rsidR="00094F4D">
        <w:rPr>
          <w:rFonts w:ascii="Trebuchet MS" w:hAnsi="Trebuchet MS"/>
          <w:b/>
          <w:sz w:val="22"/>
          <w:szCs w:val="22"/>
        </w:rPr>
        <w:t>11</w:t>
      </w:r>
      <w:r w:rsidR="00B65172" w:rsidRPr="00677D4F">
        <w:rPr>
          <w:rFonts w:ascii="Trebuchet MS" w:hAnsi="Trebuchet MS"/>
          <w:b/>
          <w:sz w:val="22"/>
          <w:szCs w:val="22"/>
        </w:rPr>
        <w:t xml:space="preserve"> am</w:t>
      </w:r>
    </w:p>
    <w:p w14:paraId="597F65D3" w14:textId="77777777" w:rsidR="00491CB5" w:rsidRPr="00677D4F" w:rsidRDefault="00491CB5" w:rsidP="009F60E3">
      <w:pPr>
        <w:rPr>
          <w:rFonts w:ascii="Trebuchet MS" w:hAnsi="Trebuchet MS"/>
          <w:sz w:val="22"/>
          <w:szCs w:val="22"/>
        </w:rPr>
      </w:pPr>
    </w:p>
    <w:p w14:paraId="077246CB" w14:textId="545A6510" w:rsidR="00491CB5" w:rsidRPr="00805353" w:rsidRDefault="00491CB5" w:rsidP="00491CB5">
      <w:pPr>
        <w:contextualSpacing/>
        <w:rPr>
          <w:rFonts w:ascii="Trebuchet MS" w:hAnsi="Trebuchet MS"/>
          <w:sz w:val="22"/>
          <w:szCs w:val="22"/>
        </w:rPr>
      </w:pPr>
      <w:r w:rsidRPr="00677D4F">
        <w:rPr>
          <w:rFonts w:ascii="Trebuchet MS" w:hAnsi="Trebuchet MS"/>
          <w:sz w:val="22"/>
          <w:szCs w:val="22"/>
          <w:u w:val="single"/>
        </w:rPr>
        <w:t>Next Board Meeting</w:t>
      </w:r>
      <w:r w:rsidR="001963DA">
        <w:rPr>
          <w:rFonts w:ascii="Trebuchet MS" w:hAnsi="Trebuchet MS"/>
          <w:sz w:val="22"/>
          <w:szCs w:val="22"/>
          <w:u w:val="single"/>
        </w:rPr>
        <w:t>:</w:t>
      </w:r>
      <w:r w:rsidR="00805353">
        <w:rPr>
          <w:rFonts w:ascii="Trebuchet MS" w:hAnsi="Trebuchet MS"/>
          <w:sz w:val="22"/>
          <w:szCs w:val="22"/>
          <w:u w:val="single"/>
        </w:rPr>
        <w:t xml:space="preserve"> </w:t>
      </w:r>
      <w:r w:rsidR="00805353">
        <w:rPr>
          <w:rFonts w:ascii="Trebuchet MS" w:hAnsi="Trebuchet MS"/>
          <w:sz w:val="22"/>
          <w:szCs w:val="22"/>
        </w:rPr>
        <w:t>December 9</w:t>
      </w:r>
      <w:r w:rsidR="00805353" w:rsidRPr="00805353">
        <w:rPr>
          <w:rFonts w:ascii="Trebuchet MS" w:hAnsi="Trebuchet MS"/>
          <w:sz w:val="22"/>
          <w:szCs w:val="22"/>
          <w:vertAlign w:val="superscript"/>
        </w:rPr>
        <w:t>th</w:t>
      </w:r>
      <w:r w:rsidR="00805353">
        <w:rPr>
          <w:rFonts w:ascii="Trebuchet MS" w:hAnsi="Trebuchet MS"/>
          <w:sz w:val="22"/>
          <w:szCs w:val="22"/>
        </w:rPr>
        <w:t xml:space="preserve"> at 9 am at Extension Office. Followed by luncheon to thank retiring board members and welcome the new ones.</w:t>
      </w:r>
    </w:p>
    <w:p w14:paraId="461285E1" w14:textId="4FBC3781" w:rsidR="00491CB5" w:rsidRPr="00805353" w:rsidRDefault="00D844B4" w:rsidP="00251B92">
      <w:pPr>
        <w:contextualSpacing/>
        <w:rPr>
          <w:rFonts w:ascii="Trebuchet MS" w:hAnsi="Trebuchet MS"/>
          <w:i/>
          <w:iCs/>
          <w:sz w:val="22"/>
          <w:szCs w:val="22"/>
        </w:rPr>
      </w:pPr>
      <w:r w:rsidRPr="00677D4F">
        <w:rPr>
          <w:rFonts w:ascii="Trebuchet MS" w:hAnsi="Trebuchet MS"/>
          <w:sz w:val="22"/>
          <w:szCs w:val="22"/>
          <w:u w:val="single"/>
        </w:rPr>
        <w:t xml:space="preserve">Next </w:t>
      </w:r>
      <w:r w:rsidR="00491CB5" w:rsidRPr="00677D4F">
        <w:rPr>
          <w:rFonts w:ascii="Trebuchet MS" w:hAnsi="Trebuchet MS"/>
          <w:sz w:val="22"/>
          <w:szCs w:val="22"/>
          <w:u w:val="single"/>
        </w:rPr>
        <w:t>Chapter Program &amp; Meeting</w:t>
      </w:r>
      <w:r w:rsidR="00805353">
        <w:rPr>
          <w:rFonts w:ascii="Trebuchet MS" w:hAnsi="Trebuchet MS"/>
          <w:sz w:val="22"/>
          <w:szCs w:val="22"/>
          <w:u w:val="single"/>
        </w:rPr>
        <w:t>:</w:t>
      </w:r>
      <w:r w:rsidR="00805353">
        <w:rPr>
          <w:rFonts w:ascii="Trebuchet MS" w:hAnsi="Trebuchet MS"/>
          <w:sz w:val="22"/>
          <w:szCs w:val="22"/>
        </w:rPr>
        <w:t xml:space="preserve">  December 6</w:t>
      </w:r>
      <w:r w:rsidR="00805353" w:rsidRPr="00805353">
        <w:rPr>
          <w:rFonts w:ascii="Trebuchet MS" w:hAnsi="Trebuchet MS"/>
          <w:sz w:val="22"/>
          <w:szCs w:val="22"/>
          <w:vertAlign w:val="superscript"/>
        </w:rPr>
        <w:t>th</w:t>
      </w:r>
      <w:r w:rsidR="00805353">
        <w:rPr>
          <w:rFonts w:ascii="Trebuchet MS" w:hAnsi="Trebuchet MS"/>
          <w:sz w:val="22"/>
          <w:szCs w:val="22"/>
        </w:rPr>
        <w:t xml:space="preserve"> at 7 pm Virtual meeting.   </w:t>
      </w:r>
      <w:r w:rsidR="00805353">
        <w:rPr>
          <w:rFonts w:ascii="Trebuchet MS" w:hAnsi="Trebuchet MS"/>
          <w:i/>
          <w:iCs/>
          <w:sz w:val="22"/>
          <w:szCs w:val="22"/>
        </w:rPr>
        <w:t>Take a Walk on the Wild Side: Native Bees of Oregon</w:t>
      </w:r>
    </w:p>
    <w:p w14:paraId="4FA6E20D" w14:textId="77777777" w:rsidR="00646BB6" w:rsidRPr="00677D4F" w:rsidRDefault="00646BB6" w:rsidP="00491CB5">
      <w:pPr>
        <w:contextualSpacing/>
        <w:rPr>
          <w:rFonts w:ascii="Trebuchet MS" w:hAnsi="Trebuchet MS"/>
          <w:sz w:val="22"/>
          <w:szCs w:val="22"/>
        </w:rPr>
      </w:pPr>
    </w:p>
    <w:p w14:paraId="503AFA58" w14:textId="08E78C56" w:rsidR="00491CB5" w:rsidRPr="00677D4F" w:rsidRDefault="00491CB5" w:rsidP="00491CB5">
      <w:pPr>
        <w:contextualSpacing/>
        <w:rPr>
          <w:rFonts w:ascii="Georgia" w:hAnsi="Georgia"/>
          <w:b/>
          <w:bCs/>
          <w:sz w:val="22"/>
          <w:szCs w:val="22"/>
        </w:rPr>
      </w:pPr>
      <w:r w:rsidRPr="00677D4F">
        <w:rPr>
          <w:rFonts w:ascii="Georgia" w:hAnsi="Georgia"/>
          <w:b/>
          <w:bCs/>
          <w:sz w:val="22"/>
          <w:szCs w:val="22"/>
        </w:rPr>
        <w:t>Respectfully submitted</w:t>
      </w:r>
      <w:r w:rsidR="00FB6DAE" w:rsidRPr="00677D4F">
        <w:rPr>
          <w:rFonts w:ascii="Georgia" w:hAnsi="Georgia"/>
          <w:b/>
          <w:bCs/>
          <w:sz w:val="22"/>
          <w:szCs w:val="22"/>
        </w:rPr>
        <w:t xml:space="preserve"> by</w:t>
      </w:r>
      <w:r w:rsidR="00E02698" w:rsidRPr="00677D4F">
        <w:rPr>
          <w:rFonts w:ascii="Georgia" w:hAnsi="Georgia"/>
          <w:b/>
          <w:bCs/>
          <w:sz w:val="22"/>
          <w:szCs w:val="22"/>
        </w:rPr>
        <w:t xml:space="preserve">: </w:t>
      </w:r>
      <w:r w:rsidR="00FB6DAE" w:rsidRPr="00677D4F">
        <w:rPr>
          <w:rFonts w:ascii="Georgia" w:hAnsi="Georgia"/>
          <w:b/>
          <w:bCs/>
          <w:sz w:val="22"/>
          <w:szCs w:val="22"/>
        </w:rPr>
        <w:t xml:space="preserve"> </w:t>
      </w:r>
      <w:r w:rsidR="0003427F">
        <w:rPr>
          <w:rFonts w:ascii="Georgia" w:hAnsi="Georgia"/>
          <w:b/>
          <w:bCs/>
          <w:sz w:val="22"/>
          <w:szCs w:val="22"/>
        </w:rPr>
        <w:t>Mary Hewitt,  Recording Secretary</w:t>
      </w:r>
    </w:p>
    <w:p w14:paraId="01A2D1D9" w14:textId="77777777" w:rsidR="00677D4F" w:rsidRDefault="00FB6DAE" w:rsidP="00677D4F">
      <w:pPr>
        <w:spacing w:before="120"/>
        <w:rPr>
          <w:rFonts w:ascii="Trebuchet MS" w:hAnsi="Trebuchet MS"/>
          <w:sz w:val="22"/>
          <w:szCs w:val="22"/>
        </w:rPr>
      </w:pPr>
      <w:r w:rsidRPr="00677D4F">
        <w:rPr>
          <w:rFonts w:ascii="Georgia" w:hAnsi="Georgia"/>
          <w:b/>
          <w:bCs/>
          <w:sz w:val="22"/>
          <w:szCs w:val="22"/>
        </w:rPr>
        <w:t>Approved by</w:t>
      </w:r>
      <w:r w:rsidR="00251B92" w:rsidRPr="00677D4F">
        <w:rPr>
          <w:rFonts w:ascii="Georgia" w:hAnsi="Georgia"/>
          <w:b/>
          <w:bCs/>
          <w:sz w:val="22"/>
          <w:szCs w:val="22"/>
        </w:rPr>
        <w:t>:</w:t>
      </w:r>
      <w:r w:rsidR="00251B92" w:rsidRPr="00677D4F">
        <w:rPr>
          <w:rFonts w:ascii="Trebuchet MS" w:hAnsi="Trebuchet MS"/>
          <w:sz w:val="22"/>
          <w:szCs w:val="22"/>
        </w:rPr>
        <w:t xml:space="preserve">      </w:t>
      </w:r>
      <w:r w:rsidR="00E02698" w:rsidRPr="00677D4F">
        <w:rPr>
          <w:rFonts w:ascii="Trebuchet MS" w:hAnsi="Trebuchet MS"/>
          <w:sz w:val="22"/>
          <w:szCs w:val="22"/>
        </w:rPr>
        <w:t>WCMGA Chapter President</w:t>
      </w:r>
      <w:r w:rsidR="006F7033" w:rsidRPr="00677D4F">
        <w:rPr>
          <w:rFonts w:ascii="Trebuchet MS" w:hAnsi="Trebuchet MS"/>
          <w:sz w:val="22"/>
          <w:szCs w:val="22"/>
        </w:rPr>
        <w:t xml:space="preserve"> (date)</w:t>
      </w:r>
      <w:r w:rsidR="00EF71F9" w:rsidRPr="00677D4F">
        <w:rPr>
          <w:rFonts w:ascii="Trebuchet MS" w:hAnsi="Trebuchet MS"/>
          <w:sz w:val="22"/>
          <w:szCs w:val="22"/>
        </w:rPr>
        <w:t xml:space="preserve"> </w:t>
      </w:r>
    </w:p>
    <w:p w14:paraId="5E591712" w14:textId="77777777" w:rsidR="00B068C6" w:rsidRDefault="00B068C6" w:rsidP="00677D4F">
      <w:pPr>
        <w:spacing w:before="120"/>
        <w:rPr>
          <w:rFonts w:ascii="Trebuchet MS" w:hAnsi="Trebuchet MS"/>
          <w:sz w:val="22"/>
          <w:szCs w:val="22"/>
        </w:rPr>
      </w:pPr>
    </w:p>
    <w:p w14:paraId="1AD6F1F2" w14:textId="77777777" w:rsidR="00446BA1" w:rsidRDefault="00446BA1" w:rsidP="00446BA1">
      <w:pPr>
        <w:tabs>
          <w:tab w:val="center" w:pos="6480"/>
        </w:tabs>
        <w:contextualSpacing/>
        <w:rPr>
          <w:rFonts w:ascii="Georgia" w:hAnsi="Georgia"/>
          <w:b/>
          <w:bCs/>
          <w:sz w:val="28"/>
          <w:szCs w:val="28"/>
        </w:rPr>
      </w:pPr>
      <w:r w:rsidRPr="00677D4F">
        <w:rPr>
          <w:rFonts w:ascii="Georgia" w:hAnsi="Georgia"/>
          <w:b/>
          <w:bCs/>
          <w:noProof/>
          <w:sz w:val="28"/>
          <w:szCs w:val="28"/>
        </w:rPr>
        <w:drawing>
          <wp:anchor distT="0" distB="0" distL="114300" distR="114300" simplePos="0" relativeHeight="251664384" behindDoc="1" locked="0" layoutInCell="1" allowOverlap="1" wp14:anchorId="4CE8C715" wp14:editId="192A60CD">
            <wp:simplePos x="0" y="0"/>
            <wp:positionH relativeFrom="column">
              <wp:posOffset>18473</wp:posOffset>
            </wp:positionH>
            <wp:positionV relativeFrom="paragraph">
              <wp:posOffset>5080</wp:posOffset>
            </wp:positionV>
            <wp:extent cx="891822" cy="440267"/>
            <wp:effectExtent l="0" t="0" r="0" b="4445"/>
            <wp:wrapTight wrapText="bothSides">
              <wp:wrapPolygon edited="0">
                <wp:start x="3385" y="0"/>
                <wp:lineTo x="0" y="3740"/>
                <wp:lineTo x="0" y="15584"/>
                <wp:lineTo x="5846" y="19948"/>
                <wp:lineTo x="6154" y="21195"/>
                <wp:lineTo x="21231" y="21195"/>
                <wp:lineTo x="21231" y="16831"/>
                <wp:lineTo x="20000" y="15584"/>
                <wp:lineTo x="8615" y="9974"/>
                <wp:lineTo x="11077" y="6234"/>
                <wp:lineTo x="10154" y="1870"/>
                <wp:lineTo x="4923" y="0"/>
                <wp:lineTo x="338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891822" cy="440267"/>
                    </a:xfrm>
                    <a:prstGeom prst="rect">
                      <a:avLst/>
                    </a:prstGeom>
                  </pic:spPr>
                </pic:pic>
              </a:graphicData>
            </a:graphic>
            <wp14:sizeRelH relativeFrom="page">
              <wp14:pctWidth>0</wp14:pctWidth>
            </wp14:sizeRelH>
            <wp14:sizeRelV relativeFrom="page">
              <wp14:pctHeight>0</wp14:pctHeight>
            </wp14:sizeRelV>
          </wp:anchor>
        </w:drawing>
      </w:r>
      <w:r w:rsidRPr="00677D4F">
        <w:rPr>
          <w:rFonts w:ascii="Georgia" w:hAnsi="Georgia"/>
          <w:b/>
          <w:bCs/>
          <w:sz w:val="28"/>
          <w:szCs w:val="28"/>
        </w:rPr>
        <w:tab/>
      </w:r>
    </w:p>
    <w:p w14:paraId="430C9F24" w14:textId="77777777" w:rsidR="00446BA1" w:rsidRPr="00677D4F" w:rsidRDefault="00446BA1" w:rsidP="00446BA1">
      <w:pPr>
        <w:tabs>
          <w:tab w:val="center" w:pos="6480"/>
        </w:tabs>
        <w:contextualSpacing/>
        <w:rPr>
          <w:rFonts w:ascii="Georgia" w:hAnsi="Georgia"/>
          <w:b/>
          <w:sz w:val="28"/>
          <w:szCs w:val="28"/>
          <w:u w:val="single"/>
        </w:rPr>
      </w:pPr>
      <w:r>
        <w:rPr>
          <w:rFonts w:ascii="Georgia" w:hAnsi="Georgia"/>
          <w:b/>
          <w:bCs/>
          <w:sz w:val="28"/>
          <w:szCs w:val="28"/>
        </w:rPr>
        <w:tab/>
      </w:r>
      <w:r w:rsidRPr="00677D4F">
        <w:rPr>
          <w:rFonts w:ascii="Georgia" w:hAnsi="Georgia"/>
          <w:b/>
          <w:bCs/>
          <w:sz w:val="28"/>
          <w:szCs w:val="28"/>
        </w:rPr>
        <w:t>Washington County Master Gardener™</w:t>
      </w:r>
      <w:r>
        <w:rPr>
          <w:rFonts w:ascii="Georgia" w:hAnsi="Georgia"/>
          <w:b/>
          <w:bCs/>
          <w:sz w:val="28"/>
          <w:szCs w:val="28"/>
        </w:rPr>
        <w:t xml:space="preserve"> Association</w:t>
      </w:r>
    </w:p>
    <w:p w14:paraId="5641F3D4" w14:textId="77777777" w:rsidR="00446BA1" w:rsidRPr="00677D4F" w:rsidRDefault="00446BA1" w:rsidP="00446BA1">
      <w:pPr>
        <w:rPr>
          <w:rFonts w:ascii="Trebuchet MS" w:hAnsi="Trebuchet MS"/>
          <w:b/>
          <w:sz w:val="22"/>
          <w:szCs w:val="22"/>
        </w:rPr>
      </w:pPr>
      <w:r w:rsidRPr="00677D4F">
        <w:rPr>
          <w:rFonts w:ascii="Trebuchet MS" w:hAnsi="Trebuchet MS"/>
          <w:b/>
          <w:noProof/>
          <w:sz w:val="22"/>
          <w:szCs w:val="22"/>
        </w:rPr>
        <mc:AlternateContent>
          <mc:Choice Requires="wps">
            <w:drawing>
              <wp:anchor distT="0" distB="0" distL="114300" distR="114300" simplePos="0" relativeHeight="251663360" behindDoc="0" locked="0" layoutInCell="1" allowOverlap="1" wp14:anchorId="09D048BB" wp14:editId="1682E083">
                <wp:simplePos x="0" y="0"/>
                <wp:positionH relativeFrom="column">
                  <wp:posOffset>0</wp:posOffset>
                </wp:positionH>
                <wp:positionV relativeFrom="paragraph">
                  <wp:posOffset>118110</wp:posOffset>
                </wp:positionV>
                <wp:extent cx="8166100" cy="0"/>
                <wp:effectExtent l="0" t="25400" r="25400" b="2540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66100" cy="0"/>
                        </a:xfrm>
                        <a:prstGeom prst="line">
                          <a:avLst/>
                        </a:prstGeom>
                        <a:noFill/>
                        <a:ln w="44450">
                          <a:solidFill>
                            <a:srgbClr val="029C4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8248F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643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" strokecolor="#029c47" strokeweight="3.5pt">
                <v:stroke joinstyle="miter"/>
                <o:lock v:ext="edit" shapetype="f"/>
              </v:line>
            </w:pict>
          </mc:Fallback>
        </mc:AlternateContent>
      </w:r>
    </w:p>
    <w:p w14:paraId="3B33FE5B" w14:textId="77777777" w:rsidR="00446BA1" w:rsidRPr="00677D4F" w:rsidRDefault="00446BA1" w:rsidP="00446BA1">
      <w:pPr>
        <w:tabs>
          <w:tab w:val="center" w:pos="6480"/>
        </w:tabs>
        <w:spacing w:before="120"/>
        <w:contextualSpacing/>
        <w:jc w:val="center"/>
        <w:rPr>
          <w:rFonts w:ascii="Georgia" w:hAnsi="Georgia"/>
          <w:b/>
          <w:bCs/>
        </w:rPr>
      </w:pPr>
      <w:r w:rsidRPr="00677D4F">
        <w:rPr>
          <w:rFonts w:ascii="Georgia" w:hAnsi="Georgia"/>
          <w:b/>
          <w:bCs/>
        </w:rPr>
        <w:t>Board Meeting</w:t>
      </w:r>
    </w:p>
    <w:p w14:paraId="54B1C9F1" w14:textId="77777777" w:rsidR="00446BA1" w:rsidRPr="00677D4F" w:rsidRDefault="00446BA1" w:rsidP="00446BA1">
      <w:pPr>
        <w:tabs>
          <w:tab w:val="left" w:pos="5760"/>
        </w:tabs>
        <w:contextualSpacing/>
        <w:jc w:val="center"/>
        <w:rPr>
          <w:rFonts w:ascii="Georgia" w:hAnsi="Georgia"/>
          <w:b/>
        </w:rPr>
      </w:pPr>
      <w:r>
        <w:rPr>
          <w:rFonts w:ascii="Georgia" w:hAnsi="Georgia"/>
          <w:b/>
        </w:rPr>
        <w:t>Date</w:t>
      </w:r>
    </w:p>
    <w:p w14:paraId="439CF712" w14:textId="77777777" w:rsidR="00446BA1" w:rsidRPr="00677D4F" w:rsidRDefault="00446BA1" w:rsidP="00446BA1">
      <w:pPr>
        <w:tabs>
          <w:tab w:val="left" w:pos="5760"/>
        </w:tabs>
        <w:contextualSpacing/>
        <w:jc w:val="center"/>
        <w:rPr>
          <w:rFonts w:ascii="Georgia" w:hAnsi="Georgia"/>
          <w:b/>
          <w:bCs/>
          <w:u w:val="single"/>
        </w:rPr>
      </w:pPr>
      <w:r w:rsidRPr="00677D4F">
        <w:rPr>
          <w:rFonts w:ascii="Georgia" w:hAnsi="Georgia"/>
          <w:b/>
          <w:bCs/>
          <w:u w:val="single"/>
        </w:rPr>
        <w:t>Minutes</w:t>
      </w:r>
    </w:p>
    <w:p w14:paraId="77BF432E" w14:textId="77777777" w:rsidR="00B068C6" w:rsidRDefault="00B068C6" w:rsidP="00677D4F">
      <w:pPr>
        <w:spacing w:before="120"/>
        <w:rPr>
          <w:rFonts w:ascii="Trebuchet MS" w:hAnsi="Trebuchet MS"/>
          <w:sz w:val="22"/>
          <w:szCs w:val="22"/>
        </w:rPr>
      </w:pPr>
    </w:p>
    <w:p w14:paraId="7F812D26" w14:textId="77777777" w:rsidR="00446BA1" w:rsidRPr="005D5AE8" w:rsidRDefault="005D5AE8" w:rsidP="00677D4F">
      <w:pPr>
        <w:spacing w:before="120"/>
        <w:rPr>
          <w:rFonts w:ascii="Trebuchet MS" w:hAnsi="Trebuchet MS"/>
          <w:b/>
          <w:bCs/>
          <w:sz w:val="22"/>
          <w:szCs w:val="22"/>
        </w:rPr>
      </w:pPr>
      <w:r>
        <w:rPr>
          <w:rFonts w:ascii="Trebuchet MS" w:hAnsi="Trebuchet MS"/>
          <w:b/>
          <w:bCs/>
          <w:sz w:val="22"/>
          <w:szCs w:val="22"/>
        </w:rPr>
        <w:t>DOCUMENT 1</w:t>
      </w:r>
    </w:p>
    <w:sectPr w:rsidR="00446BA1" w:rsidRPr="005D5AE8" w:rsidSect="00677D4F">
      <w:headerReference w:type="default" r:id="rId8"/>
      <w:footerReference w:type="default" r:id="rId9"/>
      <w:pgSz w:w="15840" w:h="12240" w:orient="landscape"/>
      <w:pgMar w:top="387" w:right="1440" w:bottom="634" w:left="1440" w:header="38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E75F" w14:textId="77777777" w:rsidR="00D314EC" w:rsidRDefault="00D314EC" w:rsidP="009F60E3">
      <w:r>
        <w:separator/>
      </w:r>
    </w:p>
  </w:endnote>
  <w:endnote w:type="continuationSeparator" w:id="0">
    <w:p w14:paraId="259E6707" w14:textId="77777777" w:rsidR="00D314EC" w:rsidRDefault="00D314EC"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9275" w14:textId="77777777" w:rsidR="00077F16" w:rsidRDefault="00251B92" w:rsidP="00251B92">
    <w:pPr>
      <w:pStyle w:val="Footer"/>
      <w:tabs>
        <w:tab w:val="clear" w:pos="4320"/>
        <w:tab w:val="clear" w:pos="8640"/>
        <w:tab w:val="left" w:pos="942"/>
      </w:tabs>
      <w:jc w:val="right"/>
    </w:pPr>
    <w:r>
      <w:t xml:space="preserve">Page </w:t>
    </w:r>
    <w:r>
      <w:fldChar w:fldCharType="begin"/>
    </w:r>
    <w:r>
      <w:instrText xml:space="preserve"> PAGE </w:instrText>
    </w:r>
    <w:r>
      <w:fldChar w:fldCharType="separate"/>
    </w:r>
    <w:r>
      <w:rPr>
        <w:noProof/>
      </w:rPr>
      <w:t>1</w:t>
    </w:r>
    <w:r>
      <w:fldChar w:fldCharType="end"/>
    </w:r>
    <w:r>
      <w:t xml:space="preserve"> of </w:t>
    </w:r>
    <w:r w:rsidR="00D314EC">
      <w:fldChar w:fldCharType="begin"/>
    </w:r>
    <w:r w:rsidR="00D314EC">
      <w:instrText xml:space="preserve"> NUMPAGES </w:instrText>
    </w:r>
    <w:r w:rsidR="00D314EC">
      <w:fldChar w:fldCharType="separate"/>
    </w:r>
    <w:r>
      <w:rPr>
        <w:noProof/>
      </w:rPr>
      <w:t>20</w:t>
    </w:r>
    <w:r w:rsidR="00D31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A9D1" w14:textId="77777777" w:rsidR="00D314EC" w:rsidRDefault="00D314EC" w:rsidP="009F60E3">
      <w:r>
        <w:separator/>
      </w:r>
    </w:p>
  </w:footnote>
  <w:footnote w:type="continuationSeparator" w:id="0">
    <w:p w14:paraId="2C07C766" w14:textId="77777777" w:rsidR="00D314EC" w:rsidRDefault="00D314EC" w:rsidP="009F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73D" w14:textId="77777777" w:rsidR="001A5DCB" w:rsidRPr="001A5DCB" w:rsidRDefault="001A5DCB" w:rsidP="001A5DCB">
    <w:pPr>
      <w:tabs>
        <w:tab w:val="left" w:pos="5760"/>
      </w:tabs>
      <w:contextualSpacing/>
      <w:rPr>
        <w:rFonts w:asciiTheme="majorHAnsi" w:hAnsiTheme="majorHAnsi"/>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741"/>
    <w:multiLevelType w:val="hybridMultilevel"/>
    <w:tmpl w:val="52C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2035"/>
    <w:multiLevelType w:val="hybridMultilevel"/>
    <w:tmpl w:val="B5F6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5E8"/>
    <w:multiLevelType w:val="hybridMultilevel"/>
    <w:tmpl w:val="B240D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6B4"/>
    <w:multiLevelType w:val="hybridMultilevel"/>
    <w:tmpl w:val="DDAEF0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F59"/>
    <w:multiLevelType w:val="hybridMultilevel"/>
    <w:tmpl w:val="4B124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6081D"/>
    <w:multiLevelType w:val="hybridMultilevel"/>
    <w:tmpl w:val="DDD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3884"/>
    <w:multiLevelType w:val="hybridMultilevel"/>
    <w:tmpl w:val="A24E1454"/>
    <w:lvl w:ilvl="0" w:tplc="E80EE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E7802"/>
    <w:multiLevelType w:val="hybridMultilevel"/>
    <w:tmpl w:val="4A0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B184E"/>
    <w:multiLevelType w:val="hybridMultilevel"/>
    <w:tmpl w:val="463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34BB1"/>
    <w:multiLevelType w:val="hybridMultilevel"/>
    <w:tmpl w:val="C1BC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5009C"/>
    <w:multiLevelType w:val="hybridMultilevel"/>
    <w:tmpl w:val="86E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7992"/>
    <w:multiLevelType w:val="hybridMultilevel"/>
    <w:tmpl w:val="57A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7952D9"/>
    <w:multiLevelType w:val="hybridMultilevel"/>
    <w:tmpl w:val="3B3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112F2"/>
    <w:multiLevelType w:val="hybridMultilevel"/>
    <w:tmpl w:val="F2B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6ECF"/>
    <w:multiLevelType w:val="hybridMultilevel"/>
    <w:tmpl w:val="9EF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A624F"/>
    <w:multiLevelType w:val="hybridMultilevel"/>
    <w:tmpl w:val="6A92BBAC"/>
    <w:lvl w:ilvl="0" w:tplc="E80EE2B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03EE8"/>
    <w:multiLevelType w:val="hybridMultilevel"/>
    <w:tmpl w:val="4F585F06"/>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3AB8"/>
    <w:multiLevelType w:val="hybridMultilevel"/>
    <w:tmpl w:val="AD5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711FB"/>
    <w:multiLevelType w:val="hybridMultilevel"/>
    <w:tmpl w:val="E66076D4"/>
    <w:lvl w:ilvl="0" w:tplc="0C907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71ECF"/>
    <w:multiLevelType w:val="hybridMultilevel"/>
    <w:tmpl w:val="C6D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AEA"/>
    <w:multiLevelType w:val="multilevel"/>
    <w:tmpl w:val="C90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C72DDF"/>
    <w:multiLevelType w:val="hybridMultilevel"/>
    <w:tmpl w:val="F7C6FDF6"/>
    <w:lvl w:ilvl="0" w:tplc="3DB6BE4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15C1F"/>
    <w:multiLevelType w:val="hybridMultilevel"/>
    <w:tmpl w:val="DB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521C2"/>
    <w:multiLevelType w:val="hybridMultilevel"/>
    <w:tmpl w:val="ACD29D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BDF5C5C"/>
    <w:multiLevelType w:val="hybridMultilevel"/>
    <w:tmpl w:val="FF76E9D2"/>
    <w:lvl w:ilvl="0" w:tplc="4F5C0DC8">
      <w:start w:val="1"/>
      <w:numFmt w:val="bullet"/>
      <w:lvlText w:val=""/>
      <w:lvlJc w:val="left"/>
      <w:pPr>
        <w:ind w:left="720" w:hanging="360"/>
      </w:pPr>
      <w:rPr>
        <w:rFonts w:ascii="Symbol" w:hAnsi="Symbol" w:hint="default"/>
        <w:color w:val="008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29F1"/>
    <w:multiLevelType w:val="hybridMultilevel"/>
    <w:tmpl w:val="211CA604"/>
    <w:lvl w:ilvl="0" w:tplc="FD9E3A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D0227"/>
    <w:multiLevelType w:val="hybridMultilevel"/>
    <w:tmpl w:val="A33CA218"/>
    <w:lvl w:ilvl="0" w:tplc="9850AA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C7D13"/>
    <w:multiLevelType w:val="hybridMultilevel"/>
    <w:tmpl w:val="1DF8234C"/>
    <w:lvl w:ilvl="0" w:tplc="111EF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05BB4"/>
    <w:multiLevelType w:val="hybridMultilevel"/>
    <w:tmpl w:val="9E70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42D46"/>
    <w:multiLevelType w:val="hybridMultilevel"/>
    <w:tmpl w:val="3A8A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E4FE8"/>
    <w:multiLevelType w:val="hybridMultilevel"/>
    <w:tmpl w:val="9DA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36158"/>
    <w:multiLevelType w:val="hybridMultilevel"/>
    <w:tmpl w:val="C9041692"/>
    <w:lvl w:ilvl="0" w:tplc="EC52B2E0">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31540"/>
    <w:multiLevelType w:val="hybridMultilevel"/>
    <w:tmpl w:val="F98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530C6"/>
    <w:multiLevelType w:val="hybridMultilevel"/>
    <w:tmpl w:val="659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93459"/>
    <w:multiLevelType w:val="hybridMultilevel"/>
    <w:tmpl w:val="E06E6530"/>
    <w:lvl w:ilvl="0" w:tplc="5B0AE7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3601F"/>
    <w:multiLevelType w:val="hybridMultilevel"/>
    <w:tmpl w:val="ADB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30736"/>
    <w:multiLevelType w:val="hybridMultilevel"/>
    <w:tmpl w:val="C1A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65916"/>
    <w:multiLevelType w:val="hybridMultilevel"/>
    <w:tmpl w:val="245A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A5960"/>
    <w:multiLevelType w:val="hybridMultilevel"/>
    <w:tmpl w:val="FE88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A7E10"/>
    <w:multiLevelType w:val="hybridMultilevel"/>
    <w:tmpl w:val="FC18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C048F"/>
    <w:multiLevelType w:val="hybridMultilevel"/>
    <w:tmpl w:val="3BD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67A08"/>
    <w:multiLevelType w:val="hybridMultilevel"/>
    <w:tmpl w:val="B22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24537"/>
    <w:multiLevelType w:val="hybridMultilevel"/>
    <w:tmpl w:val="1154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D6A90"/>
    <w:multiLevelType w:val="hybridMultilevel"/>
    <w:tmpl w:val="574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17229">
    <w:abstractNumId w:val="9"/>
  </w:num>
  <w:num w:numId="2" w16cid:durableId="849297409">
    <w:abstractNumId w:val="24"/>
  </w:num>
  <w:num w:numId="3" w16cid:durableId="1693604168">
    <w:abstractNumId w:val="8"/>
  </w:num>
  <w:num w:numId="4" w16cid:durableId="1639187630">
    <w:abstractNumId w:val="11"/>
  </w:num>
  <w:num w:numId="5" w16cid:durableId="198323783">
    <w:abstractNumId w:val="36"/>
  </w:num>
  <w:num w:numId="6" w16cid:durableId="1105615213">
    <w:abstractNumId w:val="0"/>
  </w:num>
  <w:num w:numId="7" w16cid:durableId="1305740607">
    <w:abstractNumId w:val="20"/>
  </w:num>
  <w:num w:numId="8" w16cid:durableId="1053313499">
    <w:abstractNumId w:val="5"/>
  </w:num>
  <w:num w:numId="9" w16cid:durableId="890578900">
    <w:abstractNumId w:val="43"/>
  </w:num>
  <w:num w:numId="10" w16cid:durableId="452093498">
    <w:abstractNumId w:val="19"/>
  </w:num>
  <w:num w:numId="11" w16cid:durableId="1504857900">
    <w:abstractNumId w:val="1"/>
  </w:num>
  <w:num w:numId="12" w16cid:durableId="883785053">
    <w:abstractNumId w:val="29"/>
  </w:num>
  <w:num w:numId="13" w16cid:durableId="1342128173">
    <w:abstractNumId w:val="40"/>
  </w:num>
  <w:num w:numId="14" w16cid:durableId="906039788">
    <w:abstractNumId w:val="27"/>
  </w:num>
  <w:num w:numId="15" w16cid:durableId="723677664">
    <w:abstractNumId w:val="10"/>
  </w:num>
  <w:num w:numId="16" w16cid:durableId="1105731512">
    <w:abstractNumId w:val="39"/>
  </w:num>
  <w:num w:numId="17" w16cid:durableId="271136220">
    <w:abstractNumId w:val="28"/>
  </w:num>
  <w:num w:numId="18" w16cid:durableId="1880971317">
    <w:abstractNumId w:val="37"/>
  </w:num>
  <w:num w:numId="19" w16cid:durableId="204802706">
    <w:abstractNumId w:val="15"/>
  </w:num>
  <w:num w:numId="20" w16cid:durableId="1018849456">
    <w:abstractNumId w:val="34"/>
  </w:num>
  <w:num w:numId="21" w16cid:durableId="1210454219">
    <w:abstractNumId w:val="42"/>
  </w:num>
  <w:num w:numId="22" w16cid:durableId="1039162395">
    <w:abstractNumId w:val="23"/>
  </w:num>
  <w:num w:numId="23" w16cid:durableId="394160336">
    <w:abstractNumId w:val="6"/>
  </w:num>
  <w:num w:numId="24" w16cid:durableId="571161993">
    <w:abstractNumId w:val="18"/>
  </w:num>
  <w:num w:numId="25" w16cid:durableId="102460682">
    <w:abstractNumId w:val="21"/>
  </w:num>
  <w:num w:numId="26" w16cid:durableId="1405034457">
    <w:abstractNumId w:val="25"/>
  </w:num>
  <w:num w:numId="27" w16cid:durableId="2116170058">
    <w:abstractNumId w:val="26"/>
  </w:num>
  <w:num w:numId="28" w16cid:durableId="563024971">
    <w:abstractNumId w:val="12"/>
  </w:num>
  <w:num w:numId="29" w16cid:durableId="1928345937">
    <w:abstractNumId w:val="41"/>
  </w:num>
  <w:num w:numId="30" w16cid:durableId="1551114700">
    <w:abstractNumId w:val="35"/>
  </w:num>
  <w:num w:numId="31" w16cid:durableId="1609774806">
    <w:abstractNumId w:val="32"/>
  </w:num>
  <w:num w:numId="32" w16cid:durableId="1713336647">
    <w:abstractNumId w:val="38"/>
  </w:num>
  <w:num w:numId="33" w16cid:durableId="1415468028">
    <w:abstractNumId w:val="22"/>
  </w:num>
  <w:num w:numId="34" w16cid:durableId="422916795">
    <w:abstractNumId w:val="33"/>
  </w:num>
  <w:num w:numId="35" w16cid:durableId="1621956875">
    <w:abstractNumId w:val="14"/>
  </w:num>
  <w:num w:numId="36" w16cid:durableId="1671984636">
    <w:abstractNumId w:val="17"/>
  </w:num>
  <w:num w:numId="37" w16cid:durableId="1823425833">
    <w:abstractNumId w:val="16"/>
  </w:num>
  <w:num w:numId="38" w16cid:durableId="290676060">
    <w:abstractNumId w:val="30"/>
  </w:num>
  <w:num w:numId="39" w16cid:durableId="1756588437">
    <w:abstractNumId w:val="7"/>
  </w:num>
  <w:num w:numId="40" w16cid:durableId="27605484">
    <w:abstractNumId w:val="13"/>
  </w:num>
  <w:num w:numId="41" w16cid:durableId="1551067829">
    <w:abstractNumId w:val="4"/>
  </w:num>
  <w:num w:numId="42" w16cid:durableId="682242039">
    <w:abstractNumId w:val="3"/>
  </w:num>
  <w:num w:numId="43" w16cid:durableId="100607755">
    <w:abstractNumId w:val="31"/>
  </w:num>
  <w:num w:numId="44" w16cid:durableId="478112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7C"/>
    <w:rsid w:val="00001410"/>
    <w:rsid w:val="000019A6"/>
    <w:rsid w:val="00017321"/>
    <w:rsid w:val="000303A1"/>
    <w:rsid w:val="00030E39"/>
    <w:rsid w:val="0003427F"/>
    <w:rsid w:val="000363A9"/>
    <w:rsid w:val="00036670"/>
    <w:rsid w:val="00040834"/>
    <w:rsid w:val="0005117C"/>
    <w:rsid w:val="000725F5"/>
    <w:rsid w:val="00077F16"/>
    <w:rsid w:val="0009300E"/>
    <w:rsid w:val="00094F4D"/>
    <w:rsid w:val="00095046"/>
    <w:rsid w:val="00097CA8"/>
    <w:rsid w:val="000B0B66"/>
    <w:rsid w:val="000C2D08"/>
    <w:rsid w:val="000D210D"/>
    <w:rsid w:val="000D2EBB"/>
    <w:rsid w:val="000D7588"/>
    <w:rsid w:val="000E5995"/>
    <w:rsid w:val="000F4745"/>
    <w:rsid w:val="000F58D5"/>
    <w:rsid w:val="00116A86"/>
    <w:rsid w:val="00124327"/>
    <w:rsid w:val="001340F6"/>
    <w:rsid w:val="0015175D"/>
    <w:rsid w:val="00157C14"/>
    <w:rsid w:val="001637A0"/>
    <w:rsid w:val="00166805"/>
    <w:rsid w:val="00176F05"/>
    <w:rsid w:val="00185086"/>
    <w:rsid w:val="001963DA"/>
    <w:rsid w:val="00197F1A"/>
    <w:rsid w:val="001A3CD0"/>
    <w:rsid w:val="001A5DCB"/>
    <w:rsid w:val="001A7FAB"/>
    <w:rsid w:val="001C1F74"/>
    <w:rsid w:val="001C7981"/>
    <w:rsid w:val="001F5CBC"/>
    <w:rsid w:val="001F7208"/>
    <w:rsid w:val="00207220"/>
    <w:rsid w:val="002126AE"/>
    <w:rsid w:val="002207C6"/>
    <w:rsid w:val="002414DF"/>
    <w:rsid w:val="002513B0"/>
    <w:rsid w:val="00251B92"/>
    <w:rsid w:val="00260EF4"/>
    <w:rsid w:val="00263980"/>
    <w:rsid w:val="002826DE"/>
    <w:rsid w:val="00286251"/>
    <w:rsid w:val="002A2BA7"/>
    <w:rsid w:val="002A78B0"/>
    <w:rsid w:val="002B2ABE"/>
    <w:rsid w:val="002C7DCC"/>
    <w:rsid w:val="002D33CC"/>
    <w:rsid w:val="002D79EE"/>
    <w:rsid w:val="002E0B7A"/>
    <w:rsid w:val="002E56CD"/>
    <w:rsid w:val="002E7608"/>
    <w:rsid w:val="002F37B0"/>
    <w:rsid w:val="002F67AB"/>
    <w:rsid w:val="0030290C"/>
    <w:rsid w:val="00321829"/>
    <w:rsid w:val="00323756"/>
    <w:rsid w:val="00330609"/>
    <w:rsid w:val="0033135B"/>
    <w:rsid w:val="0034505A"/>
    <w:rsid w:val="003547F8"/>
    <w:rsid w:val="0036191B"/>
    <w:rsid w:val="003710D2"/>
    <w:rsid w:val="00375850"/>
    <w:rsid w:val="00381F18"/>
    <w:rsid w:val="00386C38"/>
    <w:rsid w:val="00396245"/>
    <w:rsid w:val="003A1462"/>
    <w:rsid w:val="003B0ADD"/>
    <w:rsid w:val="003B18A5"/>
    <w:rsid w:val="003B5FC1"/>
    <w:rsid w:val="003D13D9"/>
    <w:rsid w:val="003D78C7"/>
    <w:rsid w:val="003E029E"/>
    <w:rsid w:val="003E38AE"/>
    <w:rsid w:val="003E7610"/>
    <w:rsid w:val="003F6B7C"/>
    <w:rsid w:val="003F716A"/>
    <w:rsid w:val="0040029C"/>
    <w:rsid w:val="00404BBB"/>
    <w:rsid w:val="0041447C"/>
    <w:rsid w:val="004174B3"/>
    <w:rsid w:val="00426AA2"/>
    <w:rsid w:val="00431CDB"/>
    <w:rsid w:val="0043421C"/>
    <w:rsid w:val="00446BA1"/>
    <w:rsid w:val="004504FE"/>
    <w:rsid w:val="0045209A"/>
    <w:rsid w:val="00453550"/>
    <w:rsid w:val="0046562F"/>
    <w:rsid w:val="00466E11"/>
    <w:rsid w:val="004801D4"/>
    <w:rsid w:val="00482491"/>
    <w:rsid w:val="00491CB5"/>
    <w:rsid w:val="004A24EE"/>
    <w:rsid w:val="004A5EFC"/>
    <w:rsid w:val="004B05AA"/>
    <w:rsid w:val="004B7717"/>
    <w:rsid w:val="004C2729"/>
    <w:rsid w:val="004C64CB"/>
    <w:rsid w:val="004E0AFF"/>
    <w:rsid w:val="004F0B00"/>
    <w:rsid w:val="004F46A1"/>
    <w:rsid w:val="005017A4"/>
    <w:rsid w:val="00507C6F"/>
    <w:rsid w:val="00515C92"/>
    <w:rsid w:val="005325A1"/>
    <w:rsid w:val="0053342B"/>
    <w:rsid w:val="005368BD"/>
    <w:rsid w:val="005405BB"/>
    <w:rsid w:val="00541686"/>
    <w:rsid w:val="00541E57"/>
    <w:rsid w:val="00545314"/>
    <w:rsid w:val="00554A71"/>
    <w:rsid w:val="0058543D"/>
    <w:rsid w:val="00591AC6"/>
    <w:rsid w:val="00596A74"/>
    <w:rsid w:val="00596B8E"/>
    <w:rsid w:val="005D2D10"/>
    <w:rsid w:val="005D5AE8"/>
    <w:rsid w:val="005F6193"/>
    <w:rsid w:val="005F6DBD"/>
    <w:rsid w:val="005F7623"/>
    <w:rsid w:val="005F789F"/>
    <w:rsid w:val="0061191B"/>
    <w:rsid w:val="0061484F"/>
    <w:rsid w:val="00620AEA"/>
    <w:rsid w:val="00620F38"/>
    <w:rsid w:val="00626793"/>
    <w:rsid w:val="0062761F"/>
    <w:rsid w:val="00630E66"/>
    <w:rsid w:val="0063155C"/>
    <w:rsid w:val="00640914"/>
    <w:rsid w:val="00645471"/>
    <w:rsid w:val="00646BB6"/>
    <w:rsid w:val="00662B76"/>
    <w:rsid w:val="00677D4F"/>
    <w:rsid w:val="006808DC"/>
    <w:rsid w:val="006846E9"/>
    <w:rsid w:val="0069432D"/>
    <w:rsid w:val="006A099B"/>
    <w:rsid w:val="006A3968"/>
    <w:rsid w:val="006B37C6"/>
    <w:rsid w:val="006C31A3"/>
    <w:rsid w:val="006C7277"/>
    <w:rsid w:val="006D3B45"/>
    <w:rsid w:val="006E0353"/>
    <w:rsid w:val="006E28CA"/>
    <w:rsid w:val="006F179D"/>
    <w:rsid w:val="006F7033"/>
    <w:rsid w:val="00703175"/>
    <w:rsid w:val="00704A60"/>
    <w:rsid w:val="00724FBB"/>
    <w:rsid w:val="00737AE1"/>
    <w:rsid w:val="00740606"/>
    <w:rsid w:val="007469DD"/>
    <w:rsid w:val="00752BA6"/>
    <w:rsid w:val="00756D42"/>
    <w:rsid w:val="00767D44"/>
    <w:rsid w:val="0077238F"/>
    <w:rsid w:val="00772951"/>
    <w:rsid w:val="00781DB1"/>
    <w:rsid w:val="007872B0"/>
    <w:rsid w:val="00787917"/>
    <w:rsid w:val="007B00DD"/>
    <w:rsid w:val="007D1312"/>
    <w:rsid w:val="007E4068"/>
    <w:rsid w:val="007F2182"/>
    <w:rsid w:val="007F4297"/>
    <w:rsid w:val="007F7AD2"/>
    <w:rsid w:val="0080240A"/>
    <w:rsid w:val="0080358E"/>
    <w:rsid w:val="00803FC2"/>
    <w:rsid w:val="00805353"/>
    <w:rsid w:val="00807BE2"/>
    <w:rsid w:val="0081389E"/>
    <w:rsid w:val="00815BF8"/>
    <w:rsid w:val="00820A93"/>
    <w:rsid w:val="008265EE"/>
    <w:rsid w:val="00834ED1"/>
    <w:rsid w:val="008359E5"/>
    <w:rsid w:val="0086069C"/>
    <w:rsid w:val="00867ADD"/>
    <w:rsid w:val="00883E68"/>
    <w:rsid w:val="008849E3"/>
    <w:rsid w:val="00887B8A"/>
    <w:rsid w:val="00894668"/>
    <w:rsid w:val="008A54FF"/>
    <w:rsid w:val="008E0FCA"/>
    <w:rsid w:val="008F15CC"/>
    <w:rsid w:val="008F5BF1"/>
    <w:rsid w:val="0090638E"/>
    <w:rsid w:val="009065E7"/>
    <w:rsid w:val="0091380F"/>
    <w:rsid w:val="0092214F"/>
    <w:rsid w:val="00924B6F"/>
    <w:rsid w:val="00926FB8"/>
    <w:rsid w:val="00930298"/>
    <w:rsid w:val="0093167C"/>
    <w:rsid w:val="00935686"/>
    <w:rsid w:val="009615C9"/>
    <w:rsid w:val="00973441"/>
    <w:rsid w:val="00973606"/>
    <w:rsid w:val="00976419"/>
    <w:rsid w:val="00985DFA"/>
    <w:rsid w:val="009909B9"/>
    <w:rsid w:val="00991C4A"/>
    <w:rsid w:val="009925BC"/>
    <w:rsid w:val="00992A84"/>
    <w:rsid w:val="009A608D"/>
    <w:rsid w:val="009B4D95"/>
    <w:rsid w:val="009B5537"/>
    <w:rsid w:val="009D3396"/>
    <w:rsid w:val="009D5A1A"/>
    <w:rsid w:val="009E7896"/>
    <w:rsid w:val="009F2065"/>
    <w:rsid w:val="009F2FB9"/>
    <w:rsid w:val="009F60E3"/>
    <w:rsid w:val="009F6C3E"/>
    <w:rsid w:val="00A01189"/>
    <w:rsid w:val="00A0343C"/>
    <w:rsid w:val="00A11B49"/>
    <w:rsid w:val="00A300DB"/>
    <w:rsid w:val="00A36A4E"/>
    <w:rsid w:val="00A404E8"/>
    <w:rsid w:val="00A42839"/>
    <w:rsid w:val="00A4508D"/>
    <w:rsid w:val="00A4566F"/>
    <w:rsid w:val="00A520D3"/>
    <w:rsid w:val="00A66DE1"/>
    <w:rsid w:val="00A70564"/>
    <w:rsid w:val="00A74E48"/>
    <w:rsid w:val="00A7508C"/>
    <w:rsid w:val="00A84F58"/>
    <w:rsid w:val="00A859BA"/>
    <w:rsid w:val="00A90B78"/>
    <w:rsid w:val="00A93381"/>
    <w:rsid w:val="00A95301"/>
    <w:rsid w:val="00AA303A"/>
    <w:rsid w:val="00AA4FAB"/>
    <w:rsid w:val="00AA5A73"/>
    <w:rsid w:val="00AB1E3F"/>
    <w:rsid w:val="00AB52BD"/>
    <w:rsid w:val="00AC3E4F"/>
    <w:rsid w:val="00AC5AF1"/>
    <w:rsid w:val="00AD3C8B"/>
    <w:rsid w:val="00AD7285"/>
    <w:rsid w:val="00AE487A"/>
    <w:rsid w:val="00AE6939"/>
    <w:rsid w:val="00B068C6"/>
    <w:rsid w:val="00B10756"/>
    <w:rsid w:val="00B12737"/>
    <w:rsid w:val="00B174B3"/>
    <w:rsid w:val="00B24B1D"/>
    <w:rsid w:val="00B26763"/>
    <w:rsid w:val="00B27B57"/>
    <w:rsid w:val="00B42F63"/>
    <w:rsid w:val="00B535AE"/>
    <w:rsid w:val="00B65172"/>
    <w:rsid w:val="00B7298A"/>
    <w:rsid w:val="00B82D25"/>
    <w:rsid w:val="00B83454"/>
    <w:rsid w:val="00BA72BF"/>
    <w:rsid w:val="00BB12EA"/>
    <w:rsid w:val="00BB17DF"/>
    <w:rsid w:val="00BB393A"/>
    <w:rsid w:val="00BB5B4E"/>
    <w:rsid w:val="00BD3585"/>
    <w:rsid w:val="00BD7457"/>
    <w:rsid w:val="00BF00D6"/>
    <w:rsid w:val="00BF38D5"/>
    <w:rsid w:val="00C0565A"/>
    <w:rsid w:val="00C0771C"/>
    <w:rsid w:val="00C10C5F"/>
    <w:rsid w:val="00C11C95"/>
    <w:rsid w:val="00C125E0"/>
    <w:rsid w:val="00C13744"/>
    <w:rsid w:val="00C14D97"/>
    <w:rsid w:val="00C37648"/>
    <w:rsid w:val="00C42A7B"/>
    <w:rsid w:val="00C46306"/>
    <w:rsid w:val="00C557BE"/>
    <w:rsid w:val="00C56593"/>
    <w:rsid w:val="00C645AE"/>
    <w:rsid w:val="00C70057"/>
    <w:rsid w:val="00C86135"/>
    <w:rsid w:val="00C91575"/>
    <w:rsid w:val="00C9517B"/>
    <w:rsid w:val="00CA10AB"/>
    <w:rsid w:val="00CA5C24"/>
    <w:rsid w:val="00CB4809"/>
    <w:rsid w:val="00CE02AD"/>
    <w:rsid w:val="00CE1021"/>
    <w:rsid w:val="00CF17E3"/>
    <w:rsid w:val="00CF3625"/>
    <w:rsid w:val="00CF53B5"/>
    <w:rsid w:val="00D00599"/>
    <w:rsid w:val="00D011D0"/>
    <w:rsid w:val="00D05EC0"/>
    <w:rsid w:val="00D26A44"/>
    <w:rsid w:val="00D27B6A"/>
    <w:rsid w:val="00D27DB9"/>
    <w:rsid w:val="00D314EC"/>
    <w:rsid w:val="00D32ADF"/>
    <w:rsid w:val="00D34D3A"/>
    <w:rsid w:val="00D5484D"/>
    <w:rsid w:val="00D61709"/>
    <w:rsid w:val="00D6378A"/>
    <w:rsid w:val="00D639FB"/>
    <w:rsid w:val="00D742A6"/>
    <w:rsid w:val="00D80618"/>
    <w:rsid w:val="00D844B4"/>
    <w:rsid w:val="00D9113B"/>
    <w:rsid w:val="00D948CE"/>
    <w:rsid w:val="00DA682A"/>
    <w:rsid w:val="00DB58AB"/>
    <w:rsid w:val="00DC0D6B"/>
    <w:rsid w:val="00DD4B23"/>
    <w:rsid w:val="00DE28B7"/>
    <w:rsid w:val="00DE430A"/>
    <w:rsid w:val="00E02698"/>
    <w:rsid w:val="00E0662F"/>
    <w:rsid w:val="00E07C05"/>
    <w:rsid w:val="00E1749D"/>
    <w:rsid w:val="00E32B98"/>
    <w:rsid w:val="00E44DDB"/>
    <w:rsid w:val="00E502F4"/>
    <w:rsid w:val="00E61B1F"/>
    <w:rsid w:val="00E63CB4"/>
    <w:rsid w:val="00E67701"/>
    <w:rsid w:val="00E67F3F"/>
    <w:rsid w:val="00E762F5"/>
    <w:rsid w:val="00E83DAF"/>
    <w:rsid w:val="00E842C1"/>
    <w:rsid w:val="00E859DB"/>
    <w:rsid w:val="00E86665"/>
    <w:rsid w:val="00E86FF2"/>
    <w:rsid w:val="00EB02D1"/>
    <w:rsid w:val="00EB6142"/>
    <w:rsid w:val="00EC61AB"/>
    <w:rsid w:val="00ED782E"/>
    <w:rsid w:val="00EE7B71"/>
    <w:rsid w:val="00EF0187"/>
    <w:rsid w:val="00EF1BB8"/>
    <w:rsid w:val="00EF4273"/>
    <w:rsid w:val="00EF71F9"/>
    <w:rsid w:val="00F07541"/>
    <w:rsid w:val="00F11F4D"/>
    <w:rsid w:val="00F42F56"/>
    <w:rsid w:val="00F436D1"/>
    <w:rsid w:val="00F45D64"/>
    <w:rsid w:val="00F913D3"/>
    <w:rsid w:val="00FA3651"/>
    <w:rsid w:val="00FB2E87"/>
    <w:rsid w:val="00FB6DAE"/>
    <w:rsid w:val="00FC0205"/>
    <w:rsid w:val="00FC1377"/>
    <w:rsid w:val="00FC265C"/>
    <w:rsid w:val="00FC6E45"/>
    <w:rsid w:val="00FD1282"/>
    <w:rsid w:val="00FD4F89"/>
    <w:rsid w:val="00FE31FF"/>
    <w:rsid w:val="00FE655A"/>
    <w:rsid w:val="00FF361E"/>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29581B2"/>
  <w14:defaultImageDpi w14:val="300"/>
  <w15:docId w15:val="{A02A3133-AE45-3D44-B284-7CC536E3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5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895622729">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400706735">
      <w:bodyDiv w:val="1"/>
      <w:marLeft w:val="0"/>
      <w:marRight w:val="0"/>
      <w:marTop w:val="0"/>
      <w:marBottom w:val="0"/>
      <w:divBdr>
        <w:top w:val="none" w:sz="0" w:space="0" w:color="auto"/>
        <w:left w:val="none" w:sz="0" w:space="0" w:color="auto"/>
        <w:bottom w:val="none" w:sz="0" w:space="0" w:color="auto"/>
        <w:right w:val="none" w:sz="0" w:space="0" w:color="auto"/>
      </w:divBdr>
    </w:div>
    <w:div w:id="1659727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hewitt/Library/Group%20Containers/UBF8T346G9.Office/User%20Content.localized/Templates.localized/WCMGAB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WCMGABdtemplate.dotx</Template>
  <TotalTime>0</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Hewitt</dc:creator>
  <cp:keywords/>
  <dc:description/>
  <cp:lastModifiedBy>Mary Hewitt</cp:lastModifiedBy>
  <cp:revision>2</cp:revision>
  <cp:lastPrinted>2021-10-08T03:41:00Z</cp:lastPrinted>
  <dcterms:created xsi:type="dcterms:W3CDTF">2022-11-26T02:27:00Z</dcterms:created>
  <dcterms:modified xsi:type="dcterms:W3CDTF">2022-11-26T02:27:00Z</dcterms:modified>
</cp:coreProperties>
</file>